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A0B" w:rsidRPr="003A6A0B" w:rsidRDefault="003A6A0B" w:rsidP="003A6A0B">
      <w:pPr>
        <w:pStyle w:val="a3"/>
        <w:ind w:firstLine="284"/>
        <w:jc w:val="both"/>
        <w:rPr>
          <w:rFonts w:ascii="Times New Roman" w:hAnsi="Times New Roman" w:cs="Times New Roman"/>
          <w:sz w:val="28"/>
          <w:szCs w:val="28"/>
        </w:rPr>
      </w:pPr>
    </w:p>
    <w:p w:rsidR="003A6A0B" w:rsidRPr="003A6A0B" w:rsidRDefault="003A6A0B" w:rsidP="004A71AD">
      <w:pPr>
        <w:pStyle w:val="a3"/>
        <w:jc w:val="center"/>
        <w:rPr>
          <w:rFonts w:ascii="Times New Roman" w:hAnsi="Times New Roman" w:cs="Times New Roman"/>
          <w:b/>
          <w:sz w:val="28"/>
          <w:szCs w:val="28"/>
          <w:u w:val="single"/>
        </w:rPr>
      </w:pPr>
      <w:r w:rsidRPr="003A6A0B">
        <w:rPr>
          <w:rFonts w:ascii="Times New Roman" w:hAnsi="Times New Roman" w:cs="Times New Roman"/>
          <w:b/>
          <w:sz w:val="28"/>
          <w:szCs w:val="28"/>
          <w:u w:val="single"/>
        </w:rPr>
        <w:t>Διαδικασία ενημέρωσης και οριστικοποίησης οφειλών</w:t>
      </w:r>
    </w:p>
    <w:p w:rsidR="003A6A0B" w:rsidRDefault="003A6A0B" w:rsidP="003A6A0B">
      <w:pPr>
        <w:pStyle w:val="a3"/>
        <w:ind w:firstLine="284"/>
        <w:jc w:val="both"/>
        <w:rPr>
          <w:rFonts w:ascii="Times New Roman" w:hAnsi="Times New Roman" w:cs="Times New Roman"/>
          <w:sz w:val="28"/>
          <w:szCs w:val="28"/>
        </w:rPr>
      </w:pPr>
      <w:bookmarkStart w:id="0" w:name="_GoBack"/>
      <w:bookmarkEnd w:id="0"/>
    </w:p>
    <w:p w:rsidR="004A71AD" w:rsidRPr="003A6A0B" w:rsidRDefault="004A71AD" w:rsidP="003A6A0B">
      <w:pPr>
        <w:pStyle w:val="a3"/>
        <w:ind w:firstLine="284"/>
        <w:jc w:val="both"/>
        <w:rPr>
          <w:rFonts w:ascii="Times New Roman" w:hAnsi="Times New Roman" w:cs="Times New Roman"/>
          <w:sz w:val="28"/>
          <w:szCs w:val="28"/>
        </w:rPr>
      </w:pP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Στην Εγκύκλιο του Υπουργείου Αγροτικής Ανάπτυξης &amp; Τροφίμων, με αριθμ. πρωτ.: 1552/134721/05-10-2018 «Διευκρινήσεις  για  την  εφαρμογή  του  άρθρου  46  του  ν. 4456/2017,  του  άρθρου  66  του ν. 4546/2018  και  της  απόφασης  αριθ. 3252/99092/2017,  περί  θεμάτων  Έργων  και Οργανισμών Εγγείων Βελτιώσεων» ΑΔΑ: ΩΧΨΟ4653ΠΓ-222, (σελ. 4-5), αναφέρονται τα εξής:</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p>
    <w:p w:rsidR="004A71AD" w:rsidRPr="004A71AD" w:rsidRDefault="004A71AD" w:rsidP="004A71AD">
      <w:pPr>
        <w:spacing w:after="0" w:line="240" w:lineRule="auto"/>
        <w:ind w:firstLine="284"/>
        <w:jc w:val="both"/>
        <w:rPr>
          <w:rFonts w:ascii="Times New Roman" w:eastAsia="Calibri" w:hAnsi="Times New Roman" w:cs="Times New Roman"/>
          <w:sz w:val="28"/>
          <w:szCs w:val="28"/>
          <w:u w:val="single"/>
        </w:rPr>
      </w:pPr>
      <w:r w:rsidRPr="004A71AD">
        <w:rPr>
          <w:rFonts w:ascii="Times New Roman" w:eastAsia="Calibri" w:hAnsi="Times New Roman" w:cs="Times New Roman"/>
          <w:sz w:val="28"/>
          <w:szCs w:val="28"/>
          <w:u w:val="single"/>
        </w:rPr>
        <w:t xml:space="preserve">Παράγραφος 7 </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Με την περίπτωση (α) της παραγράφου 7, με την οποία αντικαθίσταται το άρθρο 61 του ν. 2538/1997, ορίζεται η διαδικασία και οι προθεσμίες είσπραξης των οφειλών υπέρ ΟΕΒ και ορίζεται η υποχρεωτική αποστολή των οφειλών των υπερήμερων οφειλετών – μελών ΟΕΒ στην οικεία ΔΟΥ προς είσπραξη. Επίσης, παρέχεται στους ΟΕΒ η δυνατότητα να ρυθμίσουν την καταβολή βεβαιωμένων οφειλών των μελών τους σε δόσεις, προκειμένου να διευκολυνθούν οι ωφελούμενοι παραγωγοί και να ενισχυθεί η βιωσιμότητα των αγροτικών εκμεταλλεύσεων. Με την περίπτωση (β) της παραγράφου 7 αντικαθίσταται η παράγραφος 2 του άρθρου 64 του ν. 2538/1997 με σκοπό να προσαρμοστεί στα δεδομένα του παρόντος νόμου. Όσον αφορά στο άρθρο 61 του ν. 2538/1997 διευκρινίζονται – επισημαίνονται τα ακόλουθα:</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 Παρ. 1. Οι Οργανισμοί (ΓΟΕΒ, ΤΟΕΒ, ΑΟΣΑΚ, ΠΔΕ, ΤΕΑ) πρέπει άμεσα να δημοσιεύσουν, με οποιονδήποτε πρόσφορο τρόπο, πρόσκληση προς τα μέλη τους προκειμένου να προβούν σε δήλωση των στοιχείων που προβλέπονται στην παρ. 1 του άρθρου 61, εντός 12 μηνών από την έναρξη ισχύος του νόμου, δηλαδή μέχρι τις 12‐06‐2019. Επισημαίνεται, ότι στην πρόσκληση πρέπει να γίνεται αναφορά και στα χρηματικά πρόστιμα που προβλέπονται σε περίπτωση μη υποβολής, καθυστερημένης υποβολής ή υποβολής ανακριβούς δήλωσης, σύμφωνα με την παρ. 7 του άρθρου 61. Διευκρινίζεται ότι ως πρόσφορος τρόπος δημοσίευσης κατά περίπτωση (ανάλογα με τον αριθμό και τη γεωγραφική διασπορά των μελών, την έκταση της περιοχής δικαιοδοσίας του Οργανισμού, κ.λπ.) μπορεί, ενδεικτικά, να είναι η ανάρτηση στα γραφεία ή/και στην ιστοσελίδα του Οργανισμού, του οικείου Δήμου ‐ Περιφέρειας ή/και σε άλλα σημεία της περιοχής, η δημοσίευση σε μέσα ενημέρωσης, η ειδοποίηση μέσω επιστολής ή ηλεκτρονικού ταχυδρομείου, κ.λπ., ή συνδυασμός των παραπάνω.</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 xml:space="preserve">§ Παρ. 2. Με βάση τις ετήσιες οφειλές της παρ. 1 του άρθρου 3 του </w:t>
      </w:r>
      <w:proofErr w:type="spellStart"/>
      <w:r w:rsidRPr="004A71AD">
        <w:rPr>
          <w:rFonts w:ascii="Times New Roman" w:eastAsia="Calibri" w:hAnsi="Times New Roman" w:cs="Times New Roman"/>
          <w:sz w:val="28"/>
          <w:szCs w:val="28"/>
        </w:rPr>
        <w:t>ν.δ.</w:t>
      </w:r>
      <w:proofErr w:type="spellEnd"/>
      <w:r w:rsidRPr="004A71AD">
        <w:rPr>
          <w:rFonts w:ascii="Times New Roman" w:eastAsia="Calibri" w:hAnsi="Times New Roman" w:cs="Times New Roman"/>
          <w:sz w:val="28"/>
          <w:szCs w:val="28"/>
        </w:rPr>
        <w:t xml:space="preserve"> 1277/1972, οι Οργανισμοί καταρτίζουν πίνακα των υπόχρεων για την καταβολή των οφειλών, που δημοσιεύεται με ανάρτηση στα γραφεία τους </w:t>
      </w:r>
      <w:r w:rsidRPr="004A71AD">
        <w:rPr>
          <w:rFonts w:ascii="Times New Roman" w:eastAsia="Calibri" w:hAnsi="Times New Roman" w:cs="Times New Roman"/>
          <w:sz w:val="28"/>
          <w:szCs w:val="28"/>
        </w:rPr>
        <w:lastRenderedPageBreak/>
        <w:t>και στον οικείο τόπο δημοσίευσης του Δήμου ή της Δημοτικής ή Τοπικής Κοινότητας. Επισημαίνεται ότι ο τρόπος ανάρτησης πρέπει να είναι σύμφωνος με τις εκάστοτε ισχύουσες διατάξεις περί προσωπικών δεδομένων, το πλαίσιο εφαρμογής των οποίων καθορίζεται από την Αρχή Προστασίας Προσωπικών Δεδομένων. Επίσης, διευκρινίζεται ότι με την παρούσα διάταξη δεν αίρεται η δυνατότητα ειδοποίησης των μελών του Οργανισμού για τις οφειλές τους μέσω επιστολής ή</w:t>
      </w:r>
      <w:r w:rsidRPr="004A71AD">
        <w:rPr>
          <w:rFonts w:ascii="Calibri" w:eastAsia="Calibri" w:hAnsi="Calibri" w:cs="Times New Roman"/>
        </w:rPr>
        <w:t xml:space="preserve"> </w:t>
      </w:r>
      <w:r w:rsidRPr="004A71AD">
        <w:rPr>
          <w:rFonts w:ascii="Times New Roman" w:eastAsia="Calibri" w:hAnsi="Times New Roman" w:cs="Times New Roman"/>
          <w:sz w:val="28"/>
          <w:szCs w:val="28"/>
        </w:rPr>
        <w:t>άλλου μέσου.</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 Παρ. 3. Μέσα σε διάστημα 15 ημερών από τη λήξη της προθεσμίας πληρωμής των οφειλών, οι Οργανισμοί ειδοποιούν με κάθε πρόσφορο μέσο (π.χ. επιστολή, επίδοση με υπάλληλο του Οργανισμού) τους υπερήμερους οφειλέτες για το ύψος των οφειλών τους και τους ενημερώνουν για τη διαδικασία είσπραξης σε περίπτωση μη έγκαιρης καταβολής τους στον Οργανισμό, καθώς και τα προβλεπόμενα από το θεσμικό πλαίσιο αναγκαστικά μέτρα και κυρώσεις.</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 Παρ. 4. Ο πίνακας με το σύνολο των υπερήμερων οφειλετών που συντάσσεται προκειμένου να αποσταλεί στην οικεία ΔΟΥ για είσπραξη, αφορά στις ετήσιες οφειλές του εκάστοτε έτους αναφοράς. Οι πίνακες πρέπει να αποσταλούν στην οικεία ΔΟΥ υποχρεωτικά εντός του προβλεπόμενου διαστήματος (3 έως 24 μήνες από την οριστικοποίηση των ετήσιων πινάκων οφειλών). Σημειώνεται ότι το διάστημα αυτό δίνεται προκειμένου κάθε Οργανισμός να έχει τη δυνατότητα να επιδιώξει την είσπραξη των οφειλών με τον καταλληλότερο κάθε φορά τρόπο, ώστε να διασφαλιστεί η εύρυθμη λειτουργία του Οργανισμού.</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 xml:space="preserve">§ Παρ. 5. Η ρύθμιση της καταβολής των βεβαιωμένων οφειλών σε δόσεις μπορεί να γίνει με απόφαση των αρμοδίων οργάνων κάθε Οργανισμού, θέτοντας κριτήρια (οικονομικά, κοινωνικά, κ.λπ.) και όρους που αποσκοπούν στη διευκόλυνση των μελών που αντιμετωπίζουν αντικειμενικές δυσκολίες στην καταβολή των οφειλών τους, χωρίς όμως να προκαλείται πρόβλημα στην εύρυθμη λειτουργία και τη βιωσιμότητα του Οργανισμού. Επισημαίνεται ότι η λήψη απόφασης για τη ρύθμιση της καταβολής των βεβαιωμένων οφειλών σε δόσεις δεν είναι υποχρεωτική για τον Οργανισμό και, σε κάθε περίπτωση, εφόσον δεν έχει ληφθεί σχετική απόφαση τα μέλη πρέπει να εξοφλούν κανονικά της οφειλές τους. Η διάρκεια καταβολής των δόσεων δεν μπορεί να υπερβαίνει τους 36 μήνες (ο Οργανισμός μπορεί να θέτει διάρκεια καταβολής μικρότερη των 36 μηνών) και ο χρόνος καταβολής σε καμία περίπτωση δεν μπορεί να υπερβαίνει το χρόνο παραγραφής των οφειλών βάσει της παρ. 4 του άρθρου 4 του </w:t>
      </w:r>
      <w:proofErr w:type="spellStart"/>
      <w:r w:rsidRPr="004A71AD">
        <w:rPr>
          <w:rFonts w:ascii="Times New Roman" w:eastAsia="Calibri" w:hAnsi="Times New Roman" w:cs="Times New Roman"/>
          <w:sz w:val="28"/>
          <w:szCs w:val="28"/>
        </w:rPr>
        <w:t>ν.δ.</w:t>
      </w:r>
      <w:proofErr w:type="spellEnd"/>
      <w:r w:rsidRPr="004A71AD">
        <w:rPr>
          <w:rFonts w:ascii="Times New Roman" w:eastAsia="Calibri" w:hAnsi="Times New Roman" w:cs="Times New Roman"/>
          <w:sz w:val="28"/>
          <w:szCs w:val="28"/>
        </w:rPr>
        <w:t xml:space="preserve"> 1277/1972. Επίσης, διευκρινίζεται ότι οι «βεβαιωμένες οφειλές» αφορούν στο σύνολο των οφειλών κάθε μέλους προς τον Οργανισμό, οι οποίες δεν έχουν ήδη αποσταλεί στην οικεία ΔΟΥ. Για τις οφειλές που έχουν αποσταλεί στη ΔΟΥ, ακολουθούνται οι διατάξεις περί είσπραξης δημοσίων εσόδων, όπως προβλέπεται στην παρ. 4.</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 xml:space="preserve">§ Παρ. 6. Οι υπερήμεροι οφειλέτες κατά την έναρξη ισχύος του νόμου (12‐06‐2018) πρέπει να εξοφλήσουν τις ληξιπρόθεσμες οφειλές τους ή να </w:t>
      </w:r>
      <w:r w:rsidRPr="004A71AD">
        <w:rPr>
          <w:rFonts w:ascii="Times New Roman" w:eastAsia="Calibri" w:hAnsi="Times New Roman" w:cs="Times New Roman"/>
          <w:sz w:val="28"/>
          <w:szCs w:val="28"/>
        </w:rPr>
        <w:lastRenderedPageBreak/>
        <w:t>προβούν σε ρύθμιση της καταβολής τους σε δόσεις (εφόσον έχει ληφθεί αντίστοιχη απόφαση από τον οικείο Οργανισμό), μέχρι τις 12‐06‐2019. Μετά την παρέλευση του διαστήματος αυτού, οι Οργανισμοί καταρτίζουν πίνακα με το σύνολο των οφειλών των εν λόγω οφειλετών, οι οποίοι δεν έχουν εξοφλήσει ή ρυθμίσει την καταβολή των οφειλών τους, και τον αποστέλλουν μέχρι τις 12‐08‐2019 στην οικεία ΔΟΥ για είσπραξη.</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 Παρ. 7. Στην παράγραφο 7 ορίζονται τα πρόστιμα που επιβάλλονται σε περίπτωση μη υποβολής, καθυστερημένης υποβολής ή υποβολής ανακριβούς δήλωσης που προβλέπεται στην παράγραφο 1. Επισημαίνεται ότι στην περίπτωση της παραχώρησης ακινήτου, κατά την οποία έχει συμφωνηθεί η καταβολή των οφειλών από άλλο πρόσωπο, την ευθύνη για την υποβολή της κοινής δήλωσης που προβλέπεται στην παρ. 1 έχει ο ιδιοκτήτης του ακινήτου (μέλος του Οργανισμού), στον οποίο καταλογίζονται τα πρόστιμα που τυχόν προκύψουν για τη μη υποβολή, καθυστερημένη υποβολή ή υποβολή ανακριβούς δήλωσης.</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p>
    <w:p w:rsidR="004A71AD" w:rsidRPr="004A71AD" w:rsidRDefault="004A71AD" w:rsidP="004A71AD">
      <w:pPr>
        <w:spacing w:after="0" w:line="240" w:lineRule="auto"/>
        <w:ind w:firstLine="284"/>
        <w:jc w:val="both"/>
        <w:rPr>
          <w:rFonts w:ascii="Times New Roman" w:eastAsia="Calibri" w:hAnsi="Times New Roman" w:cs="Times New Roman"/>
          <w:sz w:val="28"/>
          <w:szCs w:val="28"/>
          <w:u w:val="single"/>
        </w:rPr>
      </w:pPr>
      <w:r w:rsidRPr="004A71AD">
        <w:rPr>
          <w:rFonts w:ascii="Times New Roman" w:eastAsia="Calibri" w:hAnsi="Times New Roman" w:cs="Times New Roman"/>
          <w:sz w:val="28"/>
          <w:szCs w:val="28"/>
          <w:u w:val="single"/>
        </w:rPr>
        <w:t>Παράγραφος 8</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r w:rsidRPr="004A71AD">
        <w:rPr>
          <w:rFonts w:ascii="Times New Roman" w:eastAsia="Calibri" w:hAnsi="Times New Roman" w:cs="Times New Roman"/>
          <w:sz w:val="28"/>
          <w:szCs w:val="28"/>
        </w:rPr>
        <w:t>Με την παράγραφο 8 τροποποιείται η παράγραφος 2 του άρθρο 46 του ν. 4456/2017, όπως περιγράφεται παραπάνω.</w:t>
      </w: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p>
    <w:p w:rsidR="004A71AD" w:rsidRPr="004A71AD" w:rsidRDefault="004A71AD" w:rsidP="004A71AD">
      <w:pPr>
        <w:spacing w:after="0" w:line="240" w:lineRule="auto"/>
        <w:ind w:firstLine="284"/>
        <w:jc w:val="both"/>
        <w:rPr>
          <w:rFonts w:ascii="Times New Roman" w:eastAsia="Calibri" w:hAnsi="Times New Roman" w:cs="Times New Roman"/>
          <w:sz w:val="28"/>
          <w:szCs w:val="28"/>
        </w:rPr>
      </w:pPr>
    </w:p>
    <w:p w:rsidR="008360F1" w:rsidRPr="003A6A0B" w:rsidRDefault="008360F1" w:rsidP="004A71AD">
      <w:pPr>
        <w:pStyle w:val="a3"/>
        <w:ind w:firstLine="284"/>
        <w:jc w:val="both"/>
        <w:rPr>
          <w:rFonts w:ascii="Times New Roman" w:hAnsi="Times New Roman" w:cs="Times New Roman"/>
          <w:sz w:val="28"/>
          <w:szCs w:val="28"/>
        </w:rPr>
      </w:pPr>
    </w:p>
    <w:sectPr w:rsidR="008360F1" w:rsidRPr="003A6A0B" w:rsidSect="000A74A5">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2F"/>
    <w:rsid w:val="000A74A5"/>
    <w:rsid w:val="001F7B2F"/>
    <w:rsid w:val="003A6A0B"/>
    <w:rsid w:val="004A71AD"/>
    <w:rsid w:val="008360F1"/>
    <w:rsid w:val="00B35F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1EE86"/>
  <w15:docId w15:val="{E1F311CE-0F75-4027-AF41-46105240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5348</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ΤΟΕΒ</cp:lastModifiedBy>
  <cp:revision>4</cp:revision>
  <dcterms:created xsi:type="dcterms:W3CDTF">2020-01-21T15:37:00Z</dcterms:created>
  <dcterms:modified xsi:type="dcterms:W3CDTF">2020-10-06T03:01:00Z</dcterms:modified>
</cp:coreProperties>
</file>