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02" w:rsidRPr="009E6191" w:rsidRDefault="006B3102" w:rsidP="006B3102">
      <w:pPr>
        <w:ind w:left="284"/>
        <w:jc w:val="both"/>
        <w:rPr>
          <w:rFonts w:eastAsia="Calibri"/>
          <w:b/>
          <w:sz w:val="28"/>
          <w:szCs w:val="28"/>
          <w:u w:val="single"/>
          <w:lang w:eastAsia="en-US"/>
        </w:rPr>
      </w:pPr>
      <w:r w:rsidRPr="009E6191">
        <w:rPr>
          <w:rFonts w:eastAsia="Calibri"/>
          <w:b/>
          <w:sz w:val="28"/>
          <w:szCs w:val="28"/>
          <w:u w:val="single"/>
          <w:lang w:eastAsia="en-US"/>
        </w:rPr>
        <w:t>2.1.3 Επιφανειακή άρδευση με κατάκλυση.</w:t>
      </w:r>
    </w:p>
    <w:p w:rsidR="006B3102" w:rsidRDefault="006B3102" w:rsidP="006B3102">
      <w:pPr>
        <w:ind w:left="284"/>
        <w:jc w:val="both"/>
        <w:rPr>
          <w:rFonts w:eastAsia="Calibri"/>
          <w:b/>
          <w:sz w:val="28"/>
          <w:szCs w:val="28"/>
          <w:lang w:eastAsia="en-US"/>
        </w:rPr>
      </w:pPr>
    </w:p>
    <w:p w:rsidR="006B3102" w:rsidRPr="009E6191" w:rsidRDefault="006B3102" w:rsidP="006B3102">
      <w:pPr>
        <w:pStyle w:val="a3"/>
        <w:ind w:firstLine="284"/>
        <w:jc w:val="both"/>
        <w:rPr>
          <w:rFonts w:eastAsia="Calibri"/>
          <w:b/>
          <w:sz w:val="28"/>
          <w:szCs w:val="28"/>
          <w:lang w:eastAsia="en-US"/>
        </w:rPr>
      </w:pPr>
      <w:r w:rsidRPr="009E6191">
        <w:rPr>
          <w:rFonts w:eastAsia="Calibri"/>
          <w:b/>
          <w:sz w:val="28"/>
          <w:szCs w:val="28"/>
          <w:lang w:eastAsia="en-US"/>
        </w:rPr>
        <w:t>α) Ορισμός και β) Αρχές διευθετήσεως του εδάφους</w:t>
      </w:r>
    </w:p>
    <w:p w:rsidR="006B3102" w:rsidRDefault="006B3102" w:rsidP="006B3102">
      <w:pPr>
        <w:pStyle w:val="a3"/>
        <w:ind w:firstLine="284"/>
        <w:jc w:val="both"/>
        <w:rPr>
          <w:rFonts w:eastAsia="Calibri"/>
          <w:sz w:val="28"/>
          <w:szCs w:val="28"/>
          <w:lang w:eastAsia="en-US"/>
        </w:rPr>
      </w:pPr>
    </w:p>
    <w:p w:rsidR="006B3102" w:rsidRDefault="006B3102" w:rsidP="006B3102">
      <w:pPr>
        <w:pStyle w:val="a3"/>
        <w:ind w:firstLine="284"/>
        <w:jc w:val="both"/>
        <w:rPr>
          <w:rFonts w:eastAsia="Calibri"/>
          <w:b/>
          <w:sz w:val="28"/>
          <w:szCs w:val="28"/>
          <w:lang w:eastAsia="en-US"/>
        </w:rPr>
      </w:pPr>
    </w:p>
    <w:p w:rsidR="006B3102" w:rsidRPr="009E6191" w:rsidRDefault="006B3102" w:rsidP="006B3102">
      <w:pPr>
        <w:pStyle w:val="a3"/>
        <w:ind w:firstLine="284"/>
        <w:jc w:val="both"/>
        <w:rPr>
          <w:rFonts w:eastAsia="Calibri"/>
          <w:b/>
          <w:sz w:val="28"/>
          <w:szCs w:val="28"/>
          <w:lang w:eastAsia="en-US"/>
        </w:rPr>
      </w:pPr>
      <w:r w:rsidRPr="009E6191">
        <w:rPr>
          <w:rFonts w:eastAsia="Calibri"/>
          <w:b/>
          <w:sz w:val="28"/>
          <w:szCs w:val="28"/>
          <w:lang w:eastAsia="en-US"/>
        </w:rPr>
        <w:t xml:space="preserve">α) Ορισμός </w:t>
      </w:r>
    </w:p>
    <w:p w:rsidR="006B3102" w:rsidRDefault="006B3102" w:rsidP="006B3102">
      <w:pPr>
        <w:pStyle w:val="a3"/>
        <w:ind w:firstLine="284"/>
        <w:jc w:val="both"/>
        <w:rPr>
          <w:rFonts w:eastAsia="Calibri"/>
          <w:sz w:val="28"/>
          <w:szCs w:val="28"/>
          <w:lang w:eastAsia="en-US"/>
        </w:rPr>
      </w:pPr>
      <w:r w:rsidRPr="009E6191">
        <w:rPr>
          <w:rFonts w:eastAsia="Calibri"/>
          <w:sz w:val="28"/>
          <w:szCs w:val="28"/>
          <w:lang w:eastAsia="en-US"/>
        </w:rPr>
        <w:t>Το σύστημα αρδεύσεως με κατάκλυση σ</w:t>
      </w:r>
      <w:r>
        <w:rPr>
          <w:rFonts w:eastAsia="Calibri"/>
          <w:sz w:val="28"/>
          <w:szCs w:val="28"/>
          <w:lang w:eastAsia="en-US"/>
        </w:rPr>
        <w:t>υ</w:t>
      </w:r>
      <w:r w:rsidRPr="009E6191">
        <w:rPr>
          <w:rFonts w:eastAsia="Calibri"/>
          <w:sz w:val="28"/>
          <w:szCs w:val="28"/>
          <w:lang w:eastAsia="en-US"/>
        </w:rPr>
        <w:t>ν</w:t>
      </w:r>
      <w:r>
        <w:rPr>
          <w:rFonts w:eastAsia="Calibri"/>
          <w:sz w:val="28"/>
          <w:szCs w:val="28"/>
          <w:lang w:eastAsia="en-US"/>
        </w:rPr>
        <w:t>ί</w:t>
      </w:r>
      <w:r w:rsidRPr="009E6191">
        <w:rPr>
          <w:rFonts w:eastAsia="Calibri"/>
          <w:sz w:val="28"/>
          <w:szCs w:val="28"/>
          <w:lang w:eastAsia="en-US"/>
        </w:rPr>
        <w:t>σταται στην κάλυψη του εδάφους με ένα στρώμα νερού ποικίλου πάχους ανάλογα με την ειδική περίπτωση (είδος καλλιέργειας, έδαφος κ.λπ.) που εξετάζεται κάθε φορά. Τ</w:t>
      </w:r>
      <w:r>
        <w:rPr>
          <w:rFonts w:eastAsia="Calibri"/>
          <w:sz w:val="28"/>
          <w:szCs w:val="28"/>
          <w:lang w:eastAsia="en-US"/>
        </w:rPr>
        <w:t>ο</w:t>
      </w:r>
      <w:r w:rsidRPr="009E6191">
        <w:rPr>
          <w:rFonts w:eastAsia="Calibri"/>
          <w:sz w:val="28"/>
          <w:szCs w:val="28"/>
          <w:lang w:eastAsia="en-US"/>
        </w:rPr>
        <w:t xml:space="preserve"> νερό, </w:t>
      </w:r>
      <w:r>
        <w:rPr>
          <w:rFonts w:eastAsia="Calibri"/>
          <w:sz w:val="28"/>
          <w:szCs w:val="28"/>
          <w:lang w:eastAsia="en-US"/>
        </w:rPr>
        <w:t>ήρεμα, αφήνεται να διηθείται για όσο χρόνο χρειάζεται, ώστε να φθάσει μέχρι το επιθυμητό βάθος του εδάφους, ανάλογα με το ριζικό σύ</w:t>
      </w:r>
      <w:r>
        <w:rPr>
          <w:rFonts w:eastAsia="Calibri"/>
          <w:sz w:val="28"/>
          <w:szCs w:val="28"/>
          <w:lang w:eastAsia="en-US"/>
        </w:rPr>
        <w:softHyphen/>
        <w:t>στημα των φυτών, το οποίο έχει εκ των προτέρων καθορισθεί. Η αποθη</w:t>
      </w:r>
      <w:r>
        <w:rPr>
          <w:rFonts w:eastAsia="Calibri"/>
          <w:sz w:val="28"/>
          <w:szCs w:val="28"/>
          <w:lang w:eastAsia="en-US"/>
        </w:rPr>
        <w:softHyphen/>
        <w:t>κευμένη αυτή υγρασία στο έδαφος αποτελεί την πηγή τροφοδοσίας νερού των φυτών.</w:t>
      </w:r>
      <w:bookmarkStart w:id="0" w:name="_GoBack"/>
      <w:bookmarkEnd w:id="0"/>
    </w:p>
    <w:p w:rsidR="009223B4" w:rsidRDefault="009223B4" w:rsidP="006B3102">
      <w:pPr>
        <w:pStyle w:val="a3"/>
        <w:ind w:firstLine="284"/>
        <w:jc w:val="both"/>
        <w:rPr>
          <w:rFonts w:eastAsia="Calibri"/>
          <w:sz w:val="28"/>
          <w:szCs w:val="28"/>
          <w:lang w:eastAsia="en-US"/>
        </w:rPr>
      </w:pPr>
    </w:p>
    <w:p w:rsidR="009223B4" w:rsidRDefault="009223B4" w:rsidP="009223B4">
      <w:pPr>
        <w:pStyle w:val="a3"/>
        <w:jc w:val="center"/>
        <w:rPr>
          <w:rFonts w:eastAsia="Calibri"/>
          <w:sz w:val="28"/>
          <w:szCs w:val="28"/>
          <w:lang w:eastAsia="en-US"/>
        </w:rPr>
      </w:pPr>
      <w:r w:rsidRPr="005039B2">
        <w:rPr>
          <w:rFonts w:eastAsia="Calibri"/>
          <w:noProof/>
          <w:sz w:val="28"/>
          <w:szCs w:val="28"/>
        </w:rPr>
        <w:drawing>
          <wp:inline distT="0" distB="0" distL="0" distR="0" wp14:anchorId="2447A2AC" wp14:editId="6B385635">
            <wp:extent cx="5020945" cy="4796155"/>
            <wp:effectExtent l="0" t="0" r="0" b="0"/>
            <wp:docPr id="16" name="Εικόνα 16" descr="C:\Users\mlr pre\Desktop\ΑΡΔΕΥΣΕΙΣ\Άρδευση με κατάκλυση, κατά λεκάνε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r pre\Desktop\ΑΡΔΕΥΣΕΙΣ\Άρδευση με κατάκλυση, κατά λεκάνες.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0945" cy="4796155"/>
                    </a:xfrm>
                    <a:prstGeom prst="rect">
                      <a:avLst/>
                    </a:prstGeom>
                    <a:noFill/>
                    <a:ln>
                      <a:noFill/>
                    </a:ln>
                  </pic:spPr>
                </pic:pic>
              </a:graphicData>
            </a:graphic>
          </wp:inline>
        </w:drawing>
      </w:r>
    </w:p>
    <w:p w:rsidR="009223B4" w:rsidRDefault="009223B4" w:rsidP="006B3102">
      <w:pPr>
        <w:pStyle w:val="a3"/>
        <w:ind w:firstLine="284"/>
        <w:jc w:val="both"/>
        <w:rPr>
          <w:rFonts w:eastAsia="Calibri"/>
          <w:sz w:val="28"/>
          <w:szCs w:val="28"/>
          <w:lang w:eastAsia="en-US"/>
        </w:rPr>
      </w:pPr>
    </w:p>
    <w:p w:rsidR="009223B4" w:rsidRDefault="009223B4" w:rsidP="006B3102">
      <w:pPr>
        <w:pStyle w:val="a3"/>
        <w:ind w:firstLine="284"/>
        <w:jc w:val="both"/>
        <w:rPr>
          <w:rFonts w:eastAsia="Calibri"/>
          <w:sz w:val="28"/>
          <w:szCs w:val="28"/>
          <w:lang w:eastAsia="en-US"/>
        </w:rPr>
      </w:pPr>
    </w:p>
    <w:p w:rsidR="006B3102" w:rsidRDefault="006B3102" w:rsidP="006B3102">
      <w:pPr>
        <w:pStyle w:val="a3"/>
        <w:ind w:firstLine="284"/>
        <w:jc w:val="both"/>
        <w:rPr>
          <w:rFonts w:eastAsia="Calibri"/>
          <w:sz w:val="28"/>
          <w:szCs w:val="28"/>
          <w:lang w:eastAsia="en-US"/>
        </w:rPr>
      </w:pPr>
      <w:r>
        <w:rPr>
          <w:rFonts w:eastAsia="Calibri"/>
          <w:sz w:val="28"/>
          <w:szCs w:val="28"/>
          <w:lang w:eastAsia="en-US"/>
        </w:rPr>
        <w:t>Η μέθοδος αυτή είναι εντελώς διαφορετική από τη μέθοδο σε λωρίδες, όπου το νερό ρέει στην επιφάνειά τους σε όλη τη διάρκεια της αρδεύσε</w:t>
      </w:r>
      <w:r>
        <w:rPr>
          <w:rFonts w:eastAsia="Calibri"/>
          <w:sz w:val="28"/>
          <w:szCs w:val="28"/>
          <w:lang w:eastAsia="en-US"/>
        </w:rPr>
        <w:softHyphen/>
        <w:t xml:space="preserve">ως με μία παροχή που έχει υπολογισθεί με βάση τη διηθητικότητα και την </w:t>
      </w:r>
      <w:r>
        <w:rPr>
          <w:rFonts w:eastAsia="Calibri"/>
          <w:sz w:val="28"/>
          <w:szCs w:val="28"/>
          <w:lang w:eastAsia="en-US"/>
        </w:rPr>
        <w:lastRenderedPageBreak/>
        <w:t>κλίση του εδάφους. Το νερό δηλαδή κατά την άρδευση με λωρίδες δε λιμνάζει σχεδόν καθόλου.</w:t>
      </w:r>
    </w:p>
    <w:p w:rsidR="006B3102" w:rsidRDefault="006B3102" w:rsidP="006B3102">
      <w:pPr>
        <w:pStyle w:val="a3"/>
        <w:ind w:firstLine="284"/>
        <w:jc w:val="both"/>
        <w:rPr>
          <w:rFonts w:eastAsia="Calibri"/>
          <w:sz w:val="28"/>
          <w:szCs w:val="28"/>
          <w:lang w:eastAsia="en-US"/>
        </w:rPr>
      </w:pPr>
      <w:r>
        <w:rPr>
          <w:rFonts w:eastAsia="Calibri"/>
          <w:sz w:val="28"/>
          <w:szCs w:val="28"/>
          <w:lang w:eastAsia="en-US"/>
        </w:rPr>
        <w:t>Όταν η κλίση του εδάφους είναι πολύ μικρή (</w:t>
      </w:r>
      <w:proofErr w:type="spellStart"/>
      <w:r>
        <w:rPr>
          <w:rFonts w:eastAsia="Calibri"/>
          <w:sz w:val="28"/>
          <w:szCs w:val="28"/>
          <w:lang w:val="en-US" w:eastAsia="en-US"/>
        </w:rPr>
        <w:t>i</w:t>
      </w:r>
      <w:proofErr w:type="spellEnd"/>
      <w:r w:rsidRPr="009E6191">
        <w:rPr>
          <w:rFonts w:eastAsia="Calibri"/>
          <w:sz w:val="28"/>
          <w:szCs w:val="28"/>
          <w:lang w:eastAsia="en-US"/>
        </w:rPr>
        <w:t xml:space="preserve"> &lt; 2</w:t>
      </w:r>
      <w:r w:rsidRPr="00232C43">
        <w:rPr>
          <w:rFonts w:eastAsia="Calibri"/>
          <w:sz w:val="28"/>
          <w:szCs w:val="28"/>
          <w:vertAlign w:val="superscript"/>
          <w:lang w:eastAsia="en-US"/>
        </w:rPr>
        <w:t>ο</w:t>
      </w:r>
      <w:r>
        <w:rPr>
          <w:rFonts w:eastAsia="Calibri"/>
          <w:sz w:val="28"/>
          <w:szCs w:val="28"/>
          <w:lang w:eastAsia="en-US"/>
        </w:rPr>
        <w:t>/</w:t>
      </w:r>
      <w:proofErr w:type="spellStart"/>
      <w:r w:rsidRPr="00232C43">
        <w:rPr>
          <w:rFonts w:eastAsia="Calibri"/>
          <w:sz w:val="28"/>
          <w:szCs w:val="28"/>
          <w:vertAlign w:val="subscript"/>
          <w:lang w:eastAsia="en-US"/>
        </w:rPr>
        <w:t>οο</w:t>
      </w:r>
      <w:proofErr w:type="spellEnd"/>
      <w:r>
        <w:rPr>
          <w:rFonts w:eastAsia="Calibri"/>
          <w:sz w:val="28"/>
          <w:szCs w:val="28"/>
          <w:lang w:eastAsia="en-US"/>
        </w:rPr>
        <w:t xml:space="preserve">), η ροή γίνεται ακανόνιστη και το πάχος του νερού ανομοιόμορφο. Έτσι προκύπτει η ανάγκη χρησιμοποιήσεως </w:t>
      </w:r>
      <w:proofErr w:type="spellStart"/>
      <w:r>
        <w:rPr>
          <w:rFonts w:eastAsia="Calibri"/>
          <w:sz w:val="28"/>
          <w:szCs w:val="28"/>
          <w:lang w:eastAsia="en-US"/>
        </w:rPr>
        <w:t>μεγαλυτέρων</w:t>
      </w:r>
      <w:proofErr w:type="spellEnd"/>
      <w:r>
        <w:rPr>
          <w:rFonts w:eastAsia="Calibri"/>
          <w:sz w:val="28"/>
          <w:szCs w:val="28"/>
          <w:lang w:eastAsia="en-US"/>
        </w:rPr>
        <w:t xml:space="preserve"> παροχών από εκείνες που μπορεί το έδαφος να απορροφήσει, γεγονός που σημαίνει ότι το νερό πρέπει να «λιμνάζει» στην επιφάνεια του εδάφους κατά τη διάρκεια της διηθήσεώς του.</w:t>
      </w:r>
    </w:p>
    <w:p w:rsidR="006B3102" w:rsidRDefault="006B3102" w:rsidP="006B3102">
      <w:pPr>
        <w:pStyle w:val="a3"/>
        <w:ind w:firstLine="284"/>
        <w:jc w:val="both"/>
        <w:rPr>
          <w:rFonts w:eastAsia="Calibri"/>
          <w:sz w:val="28"/>
          <w:szCs w:val="28"/>
          <w:lang w:eastAsia="en-US"/>
        </w:rPr>
      </w:pPr>
      <w:r>
        <w:rPr>
          <w:rFonts w:eastAsia="Calibri"/>
          <w:sz w:val="28"/>
          <w:szCs w:val="28"/>
          <w:lang w:eastAsia="en-US"/>
        </w:rPr>
        <w:t>Όταν τα νερά περιέχουν λιπαντικά στοιχεία, ενδείκνυται η προσαγωγή τους κατά μεγαλύτερες ποσότητες (υδρολίπανση), ώστε μετά από κάθε άρδευση μια μεγάλη ποσότητα από αυτά να παραμένει στο έδαφος. Στην περίπτωση του ρυζιού, που αποτελεί το αντιπροσωπευτικό φυτό αρδεύ</w:t>
      </w:r>
      <w:r>
        <w:rPr>
          <w:rFonts w:eastAsia="Calibri"/>
          <w:sz w:val="28"/>
          <w:szCs w:val="28"/>
          <w:lang w:eastAsia="en-US"/>
        </w:rPr>
        <w:softHyphen/>
        <w:t xml:space="preserve">σεως με κατάκλυση, το νερό χρησιμεύει ακόμη και για τη συγκράτηση και προστασία των νεαρών </w:t>
      </w:r>
      <w:proofErr w:type="spellStart"/>
      <w:r>
        <w:rPr>
          <w:rFonts w:eastAsia="Calibri"/>
          <w:sz w:val="28"/>
          <w:szCs w:val="28"/>
          <w:lang w:eastAsia="en-US"/>
        </w:rPr>
        <w:t>φυταρίων</w:t>
      </w:r>
      <w:proofErr w:type="spellEnd"/>
      <w:r>
        <w:rPr>
          <w:rFonts w:eastAsia="Calibri"/>
          <w:sz w:val="28"/>
          <w:szCs w:val="28"/>
          <w:lang w:eastAsia="en-US"/>
        </w:rPr>
        <w:t>.</w:t>
      </w:r>
    </w:p>
    <w:p w:rsidR="006B3102" w:rsidRDefault="006B3102" w:rsidP="006B3102">
      <w:pPr>
        <w:pStyle w:val="a3"/>
        <w:ind w:firstLine="284"/>
        <w:jc w:val="both"/>
        <w:rPr>
          <w:rFonts w:eastAsia="Calibri"/>
          <w:sz w:val="28"/>
          <w:szCs w:val="28"/>
          <w:lang w:eastAsia="en-US"/>
        </w:rPr>
      </w:pPr>
    </w:p>
    <w:p w:rsidR="006B3102" w:rsidRDefault="006B3102" w:rsidP="006B3102">
      <w:pPr>
        <w:pStyle w:val="a3"/>
        <w:ind w:firstLine="284"/>
        <w:jc w:val="both"/>
        <w:rPr>
          <w:rFonts w:eastAsia="Calibri"/>
          <w:sz w:val="28"/>
          <w:szCs w:val="28"/>
          <w:lang w:eastAsia="en-US"/>
        </w:rPr>
      </w:pPr>
    </w:p>
    <w:p w:rsidR="006B3102" w:rsidRPr="009E6191" w:rsidRDefault="006B3102" w:rsidP="006B3102">
      <w:pPr>
        <w:pStyle w:val="a3"/>
        <w:ind w:firstLine="284"/>
        <w:jc w:val="both"/>
        <w:rPr>
          <w:rFonts w:eastAsia="Calibri"/>
          <w:b/>
          <w:sz w:val="28"/>
          <w:szCs w:val="28"/>
          <w:lang w:eastAsia="en-US"/>
        </w:rPr>
      </w:pPr>
      <w:r>
        <w:rPr>
          <w:rFonts w:eastAsia="Calibri"/>
          <w:b/>
          <w:sz w:val="28"/>
          <w:szCs w:val="28"/>
          <w:lang w:eastAsia="en-US"/>
        </w:rPr>
        <w:t>β</w:t>
      </w:r>
      <w:r w:rsidRPr="009E6191">
        <w:rPr>
          <w:rFonts w:eastAsia="Calibri"/>
          <w:b/>
          <w:sz w:val="28"/>
          <w:szCs w:val="28"/>
          <w:lang w:eastAsia="en-US"/>
        </w:rPr>
        <w:t xml:space="preserve">) </w:t>
      </w:r>
      <w:r>
        <w:rPr>
          <w:rFonts w:eastAsia="Calibri"/>
          <w:b/>
          <w:sz w:val="28"/>
          <w:szCs w:val="28"/>
          <w:lang w:eastAsia="en-US"/>
        </w:rPr>
        <w:t>Αρχές διευθετήσεως του εδάφους</w:t>
      </w:r>
      <w:r w:rsidRPr="009E6191">
        <w:rPr>
          <w:rFonts w:eastAsia="Calibri"/>
          <w:b/>
          <w:sz w:val="28"/>
          <w:szCs w:val="28"/>
          <w:lang w:eastAsia="en-US"/>
        </w:rPr>
        <w:t xml:space="preserve"> </w:t>
      </w:r>
    </w:p>
    <w:p w:rsidR="006B3102" w:rsidRDefault="006B3102" w:rsidP="006B3102">
      <w:pPr>
        <w:pStyle w:val="a3"/>
        <w:ind w:firstLine="284"/>
        <w:jc w:val="both"/>
        <w:rPr>
          <w:rFonts w:eastAsia="Calibri"/>
          <w:sz w:val="28"/>
          <w:szCs w:val="28"/>
          <w:lang w:eastAsia="en-US"/>
        </w:rPr>
      </w:pPr>
      <w:r>
        <w:rPr>
          <w:rFonts w:eastAsia="Calibri"/>
          <w:sz w:val="28"/>
          <w:szCs w:val="28"/>
          <w:lang w:eastAsia="en-US"/>
        </w:rPr>
        <w:t>Για να γίνει δυνατή η κατάκλυση μιας επιφάνειας εδάφους, πρέπει η επιφάνεια να περικλεισθεί με αναχώματα, με αποτέλεσμα το σχηματισμό λεκανών μέσα στις οποίες θα οδηγηθεί το νερό. Η επιφάνεια των λεκα</w:t>
      </w:r>
      <w:r>
        <w:rPr>
          <w:rFonts w:eastAsia="Calibri"/>
          <w:sz w:val="28"/>
          <w:szCs w:val="28"/>
          <w:lang w:eastAsia="en-US"/>
        </w:rPr>
        <w:softHyphen/>
        <w:t>νών πρέπει να είναι κατά το δυνατόν οριζόντια και το νερό να παραμένει μέσα σ’ αυτές μέχρις ότου απορροφηθεί πλήρως από το έδαφος. Πολλές φορές όμως, όταν π.χ. μεσολαβούν βροχές, το νερό πρέπει να απομα</w:t>
      </w:r>
      <w:r>
        <w:rPr>
          <w:rFonts w:eastAsia="Calibri"/>
          <w:sz w:val="28"/>
          <w:szCs w:val="28"/>
          <w:lang w:eastAsia="en-US"/>
        </w:rPr>
        <w:softHyphen/>
        <w:t xml:space="preserve">κρυνθεί </w:t>
      </w:r>
      <w:proofErr w:type="spellStart"/>
      <w:r>
        <w:rPr>
          <w:rFonts w:eastAsia="Calibri"/>
          <w:sz w:val="28"/>
          <w:szCs w:val="28"/>
          <w:lang w:eastAsia="en-US"/>
        </w:rPr>
        <w:t>ενωρίτερα</w:t>
      </w:r>
      <w:proofErr w:type="spellEnd"/>
      <w:r>
        <w:rPr>
          <w:rFonts w:eastAsia="Calibri"/>
          <w:sz w:val="28"/>
          <w:szCs w:val="28"/>
          <w:lang w:eastAsia="en-US"/>
        </w:rPr>
        <w:t xml:space="preserve"> από ό,τι προβλεπόταν, εφόσον η ποσότητα του νερού που </w:t>
      </w:r>
      <w:proofErr w:type="spellStart"/>
      <w:r>
        <w:rPr>
          <w:rFonts w:eastAsia="Calibri"/>
          <w:sz w:val="28"/>
          <w:szCs w:val="28"/>
          <w:lang w:eastAsia="en-US"/>
        </w:rPr>
        <w:t>αποθηκεύθηκε</w:t>
      </w:r>
      <w:proofErr w:type="spellEnd"/>
      <w:r>
        <w:rPr>
          <w:rFonts w:eastAsia="Calibri"/>
          <w:sz w:val="28"/>
          <w:szCs w:val="28"/>
          <w:lang w:eastAsia="en-US"/>
        </w:rPr>
        <w:t xml:space="preserve"> στο έδαφος κρίνεται ικανοποιητική για τις καλλιέρ</w:t>
      </w:r>
      <w:r>
        <w:rPr>
          <w:rFonts w:eastAsia="Calibri"/>
          <w:sz w:val="28"/>
          <w:szCs w:val="28"/>
          <w:lang w:eastAsia="en-US"/>
        </w:rPr>
        <w:softHyphen/>
        <w:t>γειες. Η κατάκλυση πρέπει να είναι προσωρινή για να μπορεί να στραγ</w:t>
      </w:r>
      <w:r>
        <w:rPr>
          <w:rFonts w:eastAsia="Calibri"/>
          <w:sz w:val="28"/>
          <w:szCs w:val="28"/>
          <w:lang w:eastAsia="en-US"/>
        </w:rPr>
        <w:softHyphen/>
        <w:t>γίσει το πλεονάζον νερό και να αεριστεί το έδαφος τουλάχιστον στο βά</w:t>
      </w:r>
      <w:r>
        <w:rPr>
          <w:rFonts w:eastAsia="Calibri"/>
          <w:sz w:val="28"/>
          <w:szCs w:val="28"/>
          <w:lang w:eastAsia="en-US"/>
        </w:rPr>
        <w:softHyphen/>
        <w:t xml:space="preserve">θος του ενεργού ριζοστρώματος των φυτών. Αν το έδαφος είναι ελάχιστα </w:t>
      </w:r>
      <w:proofErr w:type="spellStart"/>
      <w:r>
        <w:rPr>
          <w:rFonts w:eastAsia="Calibri"/>
          <w:sz w:val="28"/>
          <w:szCs w:val="28"/>
          <w:lang w:eastAsia="en-US"/>
        </w:rPr>
        <w:t>υδατοπερατό</w:t>
      </w:r>
      <w:proofErr w:type="spellEnd"/>
      <w:r>
        <w:rPr>
          <w:rFonts w:eastAsia="Calibri"/>
          <w:sz w:val="28"/>
          <w:szCs w:val="28"/>
          <w:lang w:eastAsia="en-US"/>
        </w:rPr>
        <w:t xml:space="preserve"> και δεν μπορεί να εξασφαλισθεί επαρκής στράγγιση, είναι προτιμότερο η κατάκλυση να αποφεύγεται.</w:t>
      </w:r>
    </w:p>
    <w:p w:rsidR="006B3102" w:rsidRDefault="006B3102" w:rsidP="006B3102">
      <w:pPr>
        <w:pStyle w:val="a3"/>
        <w:ind w:firstLine="284"/>
        <w:jc w:val="both"/>
        <w:rPr>
          <w:rFonts w:eastAsia="Calibri"/>
          <w:sz w:val="28"/>
          <w:szCs w:val="28"/>
          <w:lang w:eastAsia="en-US"/>
        </w:rPr>
      </w:pPr>
    </w:p>
    <w:p w:rsidR="006B3102" w:rsidRDefault="006B3102" w:rsidP="006B3102">
      <w:pPr>
        <w:ind w:firstLine="284"/>
        <w:jc w:val="both"/>
        <w:rPr>
          <w:rFonts w:eastAsia="Calibri"/>
          <w:sz w:val="28"/>
          <w:szCs w:val="28"/>
          <w:lang w:eastAsia="en-US"/>
        </w:rPr>
      </w:pPr>
      <w:r>
        <w:rPr>
          <w:rFonts w:eastAsia="Calibri"/>
          <w:sz w:val="28"/>
          <w:szCs w:val="28"/>
          <w:lang w:eastAsia="en-US"/>
        </w:rPr>
        <w:t xml:space="preserve">«Αρδεύσεις, στραγγίσεις και προστασία εδαφών» Παναγιώτου Γ. </w:t>
      </w:r>
      <w:proofErr w:type="spellStart"/>
      <w:r>
        <w:rPr>
          <w:rFonts w:eastAsia="Calibri"/>
          <w:sz w:val="28"/>
          <w:szCs w:val="28"/>
          <w:lang w:eastAsia="en-US"/>
        </w:rPr>
        <w:t>Κα</w:t>
      </w:r>
      <w:r>
        <w:rPr>
          <w:rFonts w:eastAsia="Calibri"/>
          <w:sz w:val="28"/>
          <w:szCs w:val="28"/>
          <w:lang w:eastAsia="en-US"/>
        </w:rPr>
        <w:softHyphen/>
        <w:t>ρακατσούλη</w:t>
      </w:r>
      <w:proofErr w:type="spellEnd"/>
      <w:r>
        <w:rPr>
          <w:rFonts w:eastAsia="Calibri"/>
          <w:sz w:val="28"/>
          <w:szCs w:val="28"/>
          <w:lang w:eastAsia="en-US"/>
        </w:rPr>
        <w:t xml:space="preserve">, καθηγητού Γεωργικής Υδραυλικής </w:t>
      </w:r>
      <w:proofErr w:type="spellStart"/>
      <w:r>
        <w:rPr>
          <w:rFonts w:eastAsia="Calibri"/>
          <w:sz w:val="28"/>
          <w:szCs w:val="28"/>
          <w:lang w:eastAsia="en-US"/>
        </w:rPr>
        <w:t>Ανωτάτης</w:t>
      </w:r>
      <w:proofErr w:type="spellEnd"/>
      <w:r>
        <w:rPr>
          <w:rFonts w:eastAsia="Calibri"/>
          <w:sz w:val="28"/>
          <w:szCs w:val="28"/>
          <w:lang w:eastAsia="en-US"/>
        </w:rPr>
        <w:t xml:space="preserve"> Γεωπονικής Σχολής Αθηνών. Ίδρυμα Ευγενίδου, Αθήνα 1954, σελ. 53-54.</w:t>
      </w:r>
    </w:p>
    <w:p w:rsidR="006B3102" w:rsidRDefault="006B3102" w:rsidP="006B3102">
      <w:pPr>
        <w:ind w:firstLine="284"/>
        <w:jc w:val="both"/>
        <w:rPr>
          <w:rFonts w:eastAsia="Calibri"/>
          <w:sz w:val="28"/>
          <w:szCs w:val="28"/>
          <w:lang w:eastAsia="en-US"/>
        </w:rPr>
      </w:pPr>
    </w:p>
    <w:p w:rsidR="0030002B" w:rsidRDefault="0030002B"/>
    <w:sectPr w:rsidR="0030002B" w:rsidSect="006B3102">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0A"/>
    <w:rsid w:val="00020B75"/>
    <w:rsid w:val="000C0AB4"/>
    <w:rsid w:val="0030002B"/>
    <w:rsid w:val="0051626C"/>
    <w:rsid w:val="00596C4F"/>
    <w:rsid w:val="006B3102"/>
    <w:rsid w:val="0076250A"/>
    <w:rsid w:val="009223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0C172-4715-4520-BBAC-DE8F49D4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10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102"/>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2259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3</cp:revision>
  <dcterms:created xsi:type="dcterms:W3CDTF">2017-11-05T04:40:00Z</dcterms:created>
  <dcterms:modified xsi:type="dcterms:W3CDTF">2017-11-05T04:43:00Z</dcterms:modified>
</cp:coreProperties>
</file>