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22" w:rsidRDefault="00B9097C" w:rsidP="004729D6">
      <w:pPr>
        <w:spacing w:after="120" w:line="240" w:lineRule="auto"/>
        <w:jc w:val="center"/>
        <w:rPr>
          <w:rFonts w:ascii="Calibri" w:eastAsia="Times New Roman" w:hAnsi="Calibri" w:cs="Times New Roman"/>
          <w:bCs/>
          <w:color w:val="000000"/>
          <w:sz w:val="23"/>
          <w:szCs w:val="23"/>
          <w:lang w:eastAsia="el-GR"/>
        </w:rPr>
      </w:pPr>
      <w:r w:rsidRPr="00EA3F4D">
        <w:rPr>
          <w:rFonts w:ascii="Calibri" w:eastAsia="Times New Roman" w:hAnsi="Calibri" w:cs="Times New Roman"/>
          <w:bCs/>
          <w:color w:val="000000"/>
          <w:sz w:val="23"/>
          <w:szCs w:val="23"/>
          <w:lang w:eastAsia="el-GR"/>
        </w:rPr>
        <w:t xml:space="preserve">ΡΥΘΜΙΣΕΙΣ ΑΜΕΣΩΝ ΜΕΤΡΩΝ </w:t>
      </w:r>
      <w:r w:rsidR="00407522" w:rsidRPr="00EA3F4D">
        <w:rPr>
          <w:rFonts w:ascii="Calibri" w:eastAsia="Times New Roman" w:hAnsi="Calibri" w:cs="Times New Roman"/>
          <w:bCs/>
          <w:color w:val="000000"/>
          <w:sz w:val="23"/>
          <w:szCs w:val="23"/>
          <w:lang w:eastAsia="el-GR"/>
        </w:rPr>
        <w:t>ΤΟΥ  Ν. 4320/2015</w:t>
      </w:r>
      <w:r w:rsidR="00407522">
        <w:rPr>
          <w:rFonts w:ascii="Calibri" w:eastAsia="Times New Roman" w:hAnsi="Calibri" w:cs="Times New Roman"/>
          <w:bCs/>
          <w:color w:val="000000"/>
          <w:sz w:val="23"/>
          <w:szCs w:val="23"/>
          <w:lang w:eastAsia="el-GR"/>
        </w:rPr>
        <w:t xml:space="preserve"> </w:t>
      </w:r>
      <w:r w:rsidRPr="00EA3F4D">
        <w:rPr>
          <w:rFonts w:ascii="Calibri" w:eastAsia="Times New Roman" w:hAnsi="Calibri" w:cs="Times New Roman"/>
          <w:bCs/>
          <w:color w:val="000000"/>
          <w:sz w:val="23"/>
          <w:szCs w:val="23"/>
          <w:lang w:eastAsia="el-GR"/>
        </w:rPr>
        <w:t>ΓΙΑ</w:t>
      </w:r>
      <w:r w:rsidR="00341C3B" w:rsidRPr="00EA3F4D">
        <w:rPr>
          <w:rFonts w:ascii="Calibri" w:eastAsia="Times New Roman" w:hAnsi="Calibri" w:cs="Times New Roman"/>
          <w:bCs/>
          <w:color w:val="000000"/>
          <w:sz w:val="23"/>
          <w:szCs w:val="23"/>
          <w:lang w:eastAsia="el-GR"/>
        </w:rPr>
        <w:t xml:space="preserve"> ΤΗΝ </w:t>
      </w:r>
      <w:r w:rsidR="00407522">
        <w:rPr>
          <w:rFonts w:ascii="Calibri" w:eastAsia="Times New Roman" w:hAnsi="Calibri" w:cs="Times New Roman"/>
          <w:bCs/>
          <w:color w:val="000000"/>
          <w:sz w:val="23"/>
          <w:szCs w:val="23"/>
          <w:lang w:val="en-US" w:eastAsia="el-GR"/>
        </w:rPr>
        <w:t>ANTI</w:t>
      </w:r>
      <w:r w:rsidR="00407522">
        <w:rPr>
          <w:rFonts w:ascii="Calibri" w:eastAsia="Times New Roman" w:hAnsi="Calibri" w:cs="Times New Roman"/>
          <w:bCs/>
          <w:color w:val="000000"/>
          <w:sz w:val="23"/>
          <w:szCs w:val="23"/>
          <w:lang w:eastAsia="el-GR"/>
        </w:rPr>
        <w:t xml:space="preserve">ΜΕΤΩΠΙΣΗ </w:t>
      </w:r>
    </w:p>
    <w:p w:rsidR="00341C3B" w:rsidRPr="00EA3F4D" w:rsidRDefault="00B9097C" w:rsidP="004729D6">
      <w:pPr>
        <w:spacing w:after="120" w:line="240" w:lineRule="auto"/>
        <w:jc w:val="center"/>
        <w:rPr>
          <w:rFonts w:ascii="Times New Roman" w:eastAsia="Times New Roman" w:hAnsi="Times New Roman" w:cs="Times New Roman"/>
          <w:sz w:val="24"/>
          <w:szCs w:val="24"/>
          <w:lang w:eastAsia="el-GR"/>
        </w:rPr>
      </w:pPr>
      <w:r w:rsidRPr="00EA3F4D">
        <w:rPr>
          <w:rFonts w:ascii="Calibri" w:eastAsia="Times New Roman" w:hAnsi="Calibri" w:cs="Times New Roman"/>
          <w:bCs/>
          <w:color w:val="000000"/>
          <w:sz w:val="23"/>
          <w:szCs w:val="23"/>
          <w:lang w:eastAsia="el-GR"/>
        </w:rPr>
        <w:t xml:space="preserve">ΤΗΣ </w:t>
      </w:r>
      <w:r w:rsidR="00341C3B" w:rsidRPr="00EA3F4D">
        <w:rPr>
          <w:rFonts w:ascii="Calibri" w:eastAsia="Times New Roman" w:hAnsi="Calibri" w:cs="Times New Roman"/>
          <w:bCs/>
          <w:color w:val="000000"/>
          <w:sz w:val="23"/>
          <w:szCs w:val="23"/>
          <w:lang w:eastAsia="el-GR"/>
        </w:rPr>
        <w:t>ΑΝΘΡΩΠΙΣΤΙΚΗ</w:t>
      </w:r>
      <w:r w:rsidRPr="00EA3F4D">
        <w:rPr>
          <w:rFonts w:ascii="Calibri" w:eastAsia="Times New Roman" w:hAnsi="Calibri" w:cs="Times New Roman"/>
          <w:bCs/>
          <w:color w:val="000000"/>
          <w:sz w:val="23"/>
          <w:szCs w:val="23"/>
          <w:lang w:eastAsia="el-GR"/>
        </w:rPr>
        <w:t>Σ</w:t>
      </w:r>
      <w:r w:rsidR="00341C3B" w:rsidRPr="00EA3F4D">
        <w:rPr>
          <w:rFonts w:ascii="Calibri" w:eastAsia="Times New Roman" w:hAnsi="Calibri" w:cs="Times New Roman"/>
          <w:bCs/>
          <w:color w:val="000000"/>
          <w:sz w:val="23"/>
          <w:szCs w:val="23"/>
          <w:lang w:eastAsia="el-GR"/>
        </w:rPr>
        <w:t xml:space="preserve"> ΚΡΙΣΗ</w:t>
      </w:r>
      <w:r w:rsidRPr="00EA3F4D">
        <w:rPr>
          <w:rFonts w:ascii="Calibri" w:eastAsia="Times New Roman" w:hAnsi="Calibri" w:cs="Times New Roman"/>
          <w:bCs/>
          <w:color w:val="000000"/>
          <w:sz w:val="23"/>
          <w:szCs w:val="23"/>
          <w:lang w:eastAsia="el-GR"/>
        </w:rPr>
        <w:t>Σ</w:t>
      </w:r>
      <w:r w:rsidR="00341C3B" w:rsidRPr="00EA3F4D">
        <w:rPr>
          <w:rFonts w:ascii="Calibri" w:eastAsia="Times New Roman" w:hAnsi="Calibri" w:cs="Times New Roman"/>
          <w:bCs/>
          <w:color w:val="000000"/>
          <w:sz w:val="23"/>
          <w:szCs w:val="23"/>
          <w:lang w:eastAsia="el-GR"/>
        </w:rPr>
        <w:t xml:space="preserve"> </w:t>
      </w:r>
    </w:p>
    <w:p w:rsidR="00341C3B" w:rsidRPr="00EA3F4D" w:rsidRDefault="00407522" w:rsidP="00341C3B">
      <w:pPr>
        <w:spacing w:after="120" w:line="240" w:lineRule="auto"/>
        <w:jc w:val="both"/>
        <w:rPr>
          <w:rFonts w:ascii="Times New Roman" w:eastAsia="Times New Roman" w:hAnsi="Times New Roman" w:cs="Times New Roman"/>
          <w:sz w:val="24"/>
          <w:szCs w:val="24"/>
          <w:lang w:eastAsia="el-GR"/>
        </w:rPr>
      </w:pPr>
      <w:r>
        <w:rPr>
          <w:rFonts w:ascii="Calibri" w:eastAsia="Times New Roman" w:hAnsi="Calibri" w:cs="Times New Roman"/>
          <w:color w:val="000000"/>
          <w:sz w:val="23"/>
          <w:szCs w:val="23"/>
          <w:lang w:eastAsia="el-GR"/>
        </w:rPr>
        <w:t>Βάσει του</w:t>
      </w:r>
      <w:r w:rsidR="00B9097C" w:rsidRPr="00EA3F4D">
        <w:rPr>
          <w:rFonts w:ascii="Calibri" w:eastAsia="Times New Roman" w:hAnsi="Calibri" w:cs="Times New Roman"/>
          <w:color w:val="000000"/>
          <w:sz w:val="23"/>
          <w:szCs w:val="23"/>
          <w:lang w:eastAsia="el-GR"/>
        </w:rPr>
        <w:t xml:space="preserve"> Νόμο</w:t>
      </w:r>
      <w:r w:rsidR="00C85527">
        <w:rPr>
          <w:rFonts w:ascii="Calibri" w:eastAsia="Times New Roman" w:hAnsi="Calibri" w:cs="Times New Roman"/>
          <w:color w:val="000000"/>
          <w:sz w:val="23"/>
          <w:szCs w:val="23"/>
          <w:lang w:eastAsia="el-GR"/>
        </w:rPr>
        <w:t>υ</w:t>
      </w:r>
      <w:r w:rsidR="00B9097C" w:rsidRPr="00EA3F4D">
        <w:rPr>
          <w:rFonts w:ascii="Calibri" w:eastAsia="Times New Roman" w:hAnsi="Calibri" w:cs="Times New Roman"/>
          <w:color w:val="000000"/>
          <w:sz w:val="23"/>
          <w:szCs w:val="23"/>
          <w:lang w:eastAsia="el-GR"/>
        </w:rPr>
        <w:t xml:space="preserve"> 4320/2015 </w:t>
      </w:r>
      <w:r>
        <w:rPr>
          <w:rFonts w:ascii="Calibri" w:eastAsia="Times New Roman" w:hAnsi="Calibri" w:cs="Times New Roman"/>
          <w:color w:val="000000"/>
          <w:sz w:val="23"/>
          <w:szCs w:val="23"/>
          <w:lang w:eastAsia="el-GR"/>
        </w:rPr>
        <w:t xml:space="preserve">που περιλαμβάνει τις ρυθμίσεις άμεσων μέτρων </w:t>
      </w:r>
      <w:r w:rsidRPr="00EA3F4D">
        <w:rPr>
          <w:rFonts w:ascii="Calibri" w:eastAsia="Times New Roman" w:hAnsi="Calibri" w:cs="Times New Roman"/>
          <w:color w:val="000000"/>
          <w:sz w:val="23"/>
          <w:szCs w:val="23"/>
          <w:lang w:eastAsia="el-GR"/>
        </w:rPr>
        <w:t xml:space="preserve">για την </w:t>
      </w:r>
      <w:r>
        <w:rPr>
          <w:rFonts w:ascii="Calibri" w:eastAsia="Times New Roman" w:hAnsi="Calibri" w:cs="Times New Roman"/>
          <w:color w:val="000000"/>
          <w:sz w:val="23"/>
          <w:szCs w:val="23"/>
          <w:lang w:eastAsia="el-GR"/>
        </w:rPr>
        <w:t xml:space="preserve">αντιμετώπιση της </w:t>
      </w:r>
      <w:r w:rsidRPr="00EA3F4D">
        <w:rPr>
          <w:rFonts w:ascii="Calibri" w:eastAsia="Times New Roman" w:hAnsi="Calibri" w:cs="Times New Roman"/>
          <w:color w:val="000000"/>
          <w:sz w:val="23"/>
          <w:szCs w:val="23"/>
          <w:lang w:eastAsia="el-GR"/>
        </w:rPr>
        <w:t>ανθρωπιστική</w:t>
      </w:r>
      <w:r>
        <w:rPr>
          <w:rFonts w:ascii="Calibri" w:eastAsia="Times New Roman" w:hAnsi="Calibri" w:cs="Times New Roman"/>
          <w:color w:val="000000"/>
          <w:sz w:val="23"/>
          <w:szCs w:val="23"/>
          <w:lang w:eastAsia="el-GR"/>
        </w:rPr>
        <w:t>ς</w:t>
      </w:r>
      <w:r w:rsidRPr="00EA3F4D">
        <w:rPr>
          <w:rFonts w:ascii="Calibri" w:eastAsia="Times New Roman" w:hAnsi="Calibri" w:cs="Times New Roman"/>
          <w:color w:val="000000"/>
          <w:sz w:val="23"/>
          <w:szCs w:val="23"/>
          <w:lang w:eastAsia="el-GR"/>
        </w:rPr>
        <w:t xml:space="preserve"> κρίση</w:t>
      </w:r>
      <w:r>
        <w:rPr>
          <w:rFonts w:ascii="Calibri" w:eastAsia="Times New Roman" w:hAnsi="Calibri" w:cs="Times New Roman"/>
          <w:color w:val="000000"/>
          <w:sz w:val="23"/>
          <w:szCs w:val="23"/>
          <w:lang w:eastAsia="el-GR"/>
        </w:rPr>
        <w:t>ς</w:t>
      </w:r>
      <w:r w:rsidRPr="00EA3F4D">
        <w:rPr>
          <w:rFonts w:ascii="Calibri" w:eastAsia="Times New Roman" w:hAnsi="Calibri" w:cs="Times New Roman"/>
          <w:color w:val="000000"/>
          <w:sz w:val="23"/>
          <w:szCs w:val="23"/>
          <w:lang w:eastAsia="el-GR"/>
        </w:rPr>
        <w:t xml:space="preserve"> </w:t>
      </w:r>
      <w:r w:rsidR="00B9097C" w:rsidRPr="00EA3F4D">
        <w:rPr>
          <w:rFonts w:ascii="Calibri" w:eastAsia="Times New Roman" w:hAnsi="Calibri" w:cs="Times New Roman"/>
          <w:color w:val="000000"/>
          <w:sz w:val="23"/>
          <w:szCs w:val="23"/>
          <w:lang w:eastAsia="el-GR"/>
        </w:rPr>
        <w:t xml:space="preserve">και </w:t>
      </w:r>
      <w:r w:rsidR="00C85527">
        <w:rPr>
          <w:rFonts w:ascii="Calibri" w:eastAsia="Times New Roman" w:hAnsi="Calibri" w:cs="Times New Roman"/>
          <w:color w:val="000000"/>
          <w:sz w:val="23"/>
          <w:szCs w:val="23"/>
          <w:lang w:eastAsia="el-GR"/>
        </w:rPr>
        <w:t xml:space="preserve">σύμφωνα με την </w:t>
      </w:r>
      <w:r>
        <w:rPr>
          <w:rFonts w:ascii="Calibri" w:eastAsia="Times New Roman" w:hAnsi="Calibri" w:cs="Times New Roman"/>
          <w:color w:val="000000"/>
          <w:sz w:val="23"/>
          <w:szCs w:val="23"/>
          <w:lang w:eastAsia="el-GR"/>
        </w:rPr>
        <w:t xml:space="preserve">υπ’ </w:t>
      </w:r>
      <w:proofErr w:type="spellStart"/>
      <w:r>
        <w:rPr>
          <w:rFonts w:ascii="Calibri" w:eastAsia="Times New Roman" w:hAnsi="Calibri" w:cs="Times New Roman"/>
          <w:color w:val="000000"/>
          <w:sz w:val="23"/>
          <w:szCs w:val="23"/>
          <w:lang w:eastAsia="el-GR"/>
        </w:rPr>
        <w:t>αρ</w:t>
      </w:r>
      <w:proofErr w:type="spellEnd"/>
      <w:r>
        <w:rPr>
          <w:rFonts w:ascii="Calibri" w:eastAsia="Times New Roman" w:hAnsi="Calibri" w:cs="Times New Roman"/>
          <w:color w:val="000000"/>
          <w:sz w:val="23"/>
          <w:szCs w:val="23"/>
          <w:lang w:eastAsia="el-GR"/>
        </w:rPr>
        <w:t>. Ο</w:t>
      </w:r>
      <w:r w:rsidRPr="00EA3F4D">
        <w:rPr>
          <w:rFonts w:ascii="Calibri" w:eastAsia="Times New Roman" w:hAnsi="Calibri" w:cs="Times New Roman"/>
          <w:color w:val="000000"/>
          <w:sz w:val="23"/>
          <w:szCs w:val="23"/>
          <w:lang w:eastAsia="el-GR"/>
        </w:rPr>
        <w:t>Ι</w:t>
      </w:r>
      <w:r>
        <w:rPr>
          <w:rFonts w:ascii="Calibri" w:eastAsia="Times New Roman" w:hAnsi="Calibri" w:cs="Times New Roman"/>
          <w:color w:val="000000"/>
          <w:sz w:val="23"/>
          <w:szCs w:val="23"/>
          <w:lang w:eastAsia="el-GR"/>
        </w:rPr>
        <w:t>Κ</w:t>
      </w:r>
      <w:r w:rsidRPr="00EA3F4D">
        <w:rPr>
          <w:rFonts w:ascii="Calibri" w:eastAsia="Times New Roman" w:hAnsi="Calibri" w:cs="Times New Roman"/>
          <w:color w:val="000000"/>
          <w:sz w:val="23"/>
          <w:szCs w:val="23"/>
          <w:lang w:eastAsia="el-GR"/>
        </w:rPr>
        <w:t>. 494 (ΦΕΚ 577Β’/9-4-2015)</w:t>
      </w:r>
      <w:r>
        <w:rPr>
          <w:rFonts w:ascii="Calibri" w:eastAsia="Times New Roman" w:hAnsi="Calibri" w:cs="Times New Roman"/>
          <w:color w:val="000000"/>
          <w:sz w:val="23"/>
          <w:szCs w:val="23"/>
          <w:lang w:eastAsia="el-GR"/>
        </w:rPr>
        <w:t xml:space="preserve"> </w:t>
      </w:r>
      <w:r w:rsidR="00341C3B" w:rsidRPr="00EA3F4D">
        <w:rPr>
          <w:rFonts w:ascii="Calibri" w:eastAsia="Times New Roman" w:hAnsi="Calibri" w:cs="Times New Roman"/>
          <w:color w:val="000000"/>
          <w:sz w:val="23"/>
          <w:szCs w:val="23"/>
          <w:lang w:eastAsia="el-GR"/>
        </w:rPr>
        <w:t>Κ</w:t>
      </w:r>
      <w:r w:rsidR="00B9097C" w:rsidRPr="00EA3F4D">
        <w:rPr>
          <w:rFonts w:ascii="Calibri" w:eastAsia="Times New Roman" w:hAnsi="Calibri" w:cs="Times New Roman"/>
          <w:color w:val="000000"/>
          <w:sz w:val="23"/>
          <w:szCs w:val="23"/>
          <w:lang w:eastAsia="el-GR"/>
        </w:rPr>
        <w:t xml:space="preserve">οινή </w:t>
      </w:r>
      <w:r w:rsidR="00341C3B" w:rsidRPr="00EA3F4D">
        <w:rPr>
          <w:rFonts w:ascii="Calibri" w:eastAsia="Times New Roman" w:hAnsi="Calibri" w:cs="Times New Roman"/>
          <w:color w:val="000000"/>
          <w:sz w:val="23"/>
          <w:szCs w:val="23"/>
          <w:lang w:eastAsia="el-GR"/>
        </w:rPr>
        <w:t>Υ</w:t>
      </w:r>
      <w:r>
        <w:rPr>
          <w:rFonts w:ascii="Calibri" w:eastAsia="Times New Roman" w:hAnsi="Calibri" w:cs="Times New Roman"/>
          <w:color w:val="000000"/>
          <w:sz w:val="23"/>
          <w:szCs w:val="23"/>
          <w:lang w:eastAsia="el-GR"/>
        </w:rPr>
        <w:t xml:space="preserve">πουργική Απόφαση </w:t>
      </w:r>
      <w:r w:rsidR="00C507FF">
        <w:rPr>
          <w:rFonts w:ascii="Calibri" w:eastAsia="Times New Roman" w:hAnsi="Calibri" w:cs="Times New Roman"/>
          <w:color w:val="000000"/>
          <w:sz w:val="23"/>
          <w:szCs w:val="23"/>
          <w:lang w:eastAsia="el-GR"/>
        </w:rPr>
        <w:t xml:space="preserve">(Κ.Υ.Α.) </w:t>
      </w:r>
      <w:r>
        <w:rPr>
          <w:rFonts w:ascii="Calibri" w:eastAsia="Times New Roman" w:hAnsi="Calibri" w:cs="Times New Roman"/>
          <w:color w:val="000000"/>
          <w:sz w:val="23"/>
          <w:szCs w:val="23"/>
          <w:lang w:eastAsia="el-GR"/>
        </w:rPr>
        <w:t>που εξειδίκευσε τους όρους, τις</w:t>
      </w:r>
      <w:r w:rsidR="00341C3B" w:rsidRPr="00EA3F4D">
        <w:rPr>
          <w:rFonts w:ascii="Calibri" w:eastAsia="Times New Roman" w:hAnsi="Calibri" w:cs="Times New Roman"/>
          <w:color w:val="000000"/>
          <w:sz w:val="23"/>
          <w:szCs w:val="23"/>
          <w:lang w:eastAsia="el-GR"/>
        </w:rPr>
        <w:t xml:space="preserve"> προϋποθέσε</w:t>
      </w:r>
      <w:r>
        <w:rPr>
          <w:rFonts w:ascii="Calibri" w:eastAsia="Times New Roman" w:hAnsi="Calibri" w:cs="Times New Roman"/>
          <w:color w:val="000000"/>
          <w:sz w:val="23"/>
          <w:szCs w:val="23"/>
          <w:lang w:eastAsia="el-GR"/>
        </w:rPr>
        <w:t>ις</w:t>
      </w:r>
      <w:r w:rsidR="00341C3B" w:rsidRPr="00EA3F4D">
        <w:rPr>
          <w:rFonts w:ascii="Calibri" w:eastAsia="Times New Roman" w:hAnsi="Calibri" w:cs="Times New Roman"/>
          <w:color w:val="000000"/>
          <w:sz w:val="23"/>
          <w:szCs w:val="23"/>
          <w:lang w:eastAsia="el-GR"/>
        </w:rPr>
        <w:t xml:space="preserve"> και </w:t>
      </w:r>
      <w:r>
        <w:rPr>
          <w:rFonts w:ascii="Calibri" w:eastAsia="Times New Roman" w:hAnsi="Calibri" w:cs="Times New Roman"/>
          <w:color w:val="000000"/>
          <w:sz w:val="23"/>
          <w:szCs w:val="23"/>
          <w:lang w:eastAsia="el-GR"/>
        </w:rPr>
        <w:t>τις διαδικασίες</w:t>
      </w:r>
      <w:r w:rsidR="00341C3B" w:rsidRPr="00EA3F4D">
        <w:rPr>
          <w:rFonts w:ascii="Calibri" w:eastAsia="Times New Roman" w:hAnsi="Calibri" w:cs="Times New Roman"/>
          <w:color w:val="000000"/>
          <w:sz w:val="23"/>
          <w:szCs w:val="23"/>
          <w:lang w:eastAsia="el-GR"/>
        </w:rPr>
        <w:t xml:space="preserve"> υλοποίησης των παροχών των άρθρων 1-3 του Νόμου, ισχύουν τα παρακάτω:</w:t>
      </w:r>
    </w:p>
    <w:p w:rsidR="00341C3B" w:rsidRPr="00EA3F4D" w:rsidRDefault="00341C3B" w:rsidP="004729D6">
      <w:pPr>
        <w:spacing w:after="120" w:line="240" w:lineRule="auto"/>
        <w:jc w:val="both"/>
        <w:textAlignment w:val="baseline"/>
        <w:rPr>
          <w:rFonts w:ascii="Times New Roman" w:eastAsia="Times New Roman" w:hAnsi="Times New Roman" w:cs="Times New Roman"/>
          <w:bCs/>
          <w:color w:val="000000"/>
          <w:sz w:val="20"/>
          <w:szCs w:val="20"/>
          <w:lang w:eastAsia="el-GR"/>
        </w:rPr>
      </w:pPr>
      <w:r w:rsidRPr="00813928">
        <w:rPr>
          <w:rFonts w:ascii="Calibri" w:eastAsia="Times New Roman" w:hAnsi="Calibri" w:cs="Times New Roman"/>
          <w:b/>
          <w:bCs/>
          <w:color w:val="000000"/>
          <w:sz w:val="23"/>
          <w:szCs w:val="23"/>
          <w:lang w:eastAsia="el-GR"/>
        </w:rPr>
        <w:t>ΔΙΚΑΙΟΥΧΟΙ:</w:t>
      </w:r>
      <w:r w:rsidRPr="00EA3F4D">
        <w:rPr>
          <w:rFonts w:ascii="Calibri" w:eastAsia="Times New Roman" w:hAnsi="Calibri" w:cs="Times New Roman"/>
          <w:color w:val="000000"/>
          <w:sz w:val="23"/>
          <w:szCs w:val="23"/>
          <w:lang w:eastAsia="el-GR"/>
        </w:rPr>
        <w:t xml:space="preserve"> Είναι όσοι πληρούν τα παρακάτω εισοδηματικά κριτήρια:</w:t>
      </w:r>
    </w:p>
    <w:tbl>
      <w:tblPr>
        <w:tblW w:w="0" w:type="auto"/>
        <w:tblCellMar>
          <w:top w:w="15" w:type="dxa"/>
          <w:left w:w="15" w:type="dxa"/>
          <w:bottom w:w="15" w:type="dxa"/>
          <w:right w:w="15" w:type="dxa"/>
        </w:tblCellMar>
        <w:tblLook w:val="04A0" w:firstRow="1" w:lastRow="0" w:firstColumn="1" w:lastColumn="0" w:noHBand="0" w:noVBand="1"/>
      </w:tblPr>
      <w:tblGrid>
        <w:gridCol w:w="6797"/>
        <w:gridCol w:w="1499"/>
      </w:tblGrid>
      <w:tr w:rsidR="00341C3B" w:rsidRPr="00EA3F4D" w:rsidTr="00341C3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39" w:after="0" w:line="0" w:lineRule="atLeast"/>
              <w:ind w:right="1"/>
              <w:jc w:val="center"/>
              <w:outlineLvl w:val="1"/>
              <w:rPr>
                <w:rFonts w:ascii="Times New Roman" w:eastAsia="Times New Roman" w:hAnsi="Times New Roman" w:cs="Times New Roman"/>
                <w:bCs/>
                <w:sz w:val="36"/>
                <w:szCs w:val="36"/>
                <w:lang w:eastAsia="el-GR"/>
              </w:rPr>
            </w:pPr>
            <w:r w:rsidRPr="00EA3F4D">
              <w:rPr>
                <w:rFonts w:ascii="Arial" w:eastAsia="Times New Roman" w:hAnsi="Arial" w:cs="Arial"/>
                <w:bCs/>
                <w:color w:val="000000"/>
                <w:sz w:val="18"/>
                <w:szCs w:val="18"/>
                <w:lang w:eastAsia="el-GR"/>
              </w:rPr>
              <w:t>Οικογενειακή κατάσταση</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39" w:after="0" w:line="0" w:lineRule="atLeast"/>
              <w:ind w:right="1"/>
              <w:jc w:val="center"/>
              <w:outlineLvl w:val="1"/>
              <w:rPr>
                <w:rFonts w:ascii="Times New Roman" w:eastAsia="Times New Roman" w:hAnsi="Times New Roman" w:cs="Times New Roman"/>
                <w:bCs/>
                <w:sz w:val="36"/>
                <w:szCs w:val="36"/>
                <w:lang w:eastAsia="el-GR"/>
              </w:rPr>
            </w:pPr>
            <w:r w:rsidRPr="00EA3F4D">
              <w:rPr>
                <w:rFonts w:ascii="Arial" w:eastAsia="Times New Roman" w:hAnsi="Arial" w:cs="Arial"/>
                <w:bCs/>
                <w:color w:val="000000"/>
                <w:sz w:val="18"/>
                <w:szCs w:val="18"/>
                <w:lang w:eastAsia="el-GR"/>
              </w:rPr>
              <w:t>Ετήσιο Εισόδημα</w:t>
            </w:r>
          </w:p>
        </w:tc>
      </w:tr>
      <w:tr w:rsidR="00341C3B" w:rsidRPr="00EA3F4D" w:rsidTr="00341C3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Μεμονωμένο άτομο</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jc w:val="center"/>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2.400 €</w:t>
            </w:r>
          </w:p>
        </w:tc>
      </w:tr>
      <w:tr w:rsidR="00341C3B" w:rsidRPr="00EA3F4D" w:rsidTr="00341C3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Οικογένεια (ζευγάρι)  χωρίς εξαρτώμενο μέλος ή άτομο με 1 εξαρτώμενο μέλος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jc w:val="center"/>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3.600 €</w:t>
            </w:r>
          </w:p>
        </w:tc>
      </w:tr>
      <w:tr w:rsidR="00341C3B" w:rsidRPr="00EA3F4D" w:rsidTr="00341C3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Οικογένεια (ζευγάρι)  με 1 εξαρτώμενο μέλος ή άτομο με 2 εξαρτώμενα μέλη</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jc w:val="center"/>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4.200 €</w:t>
            </w:r>
          </w:p>
        </w:tc>
      </w:tr>
      <w:tr w:rsidR="00341C3B" w:rsidRPr="00EA3F4D" w:rsidTr="00341C3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Οικογένεια (ζευγάρι)  με 2 εξαρτώμενα μέλη ή άτομο με 3 εξαρτώμενα μέλη</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jc w:val="center"/>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4.800 €</w:t>
            </w:r>
          </w:p>
        </w:tc>
      </w:tr>
      <w:tr w:rsidR="00341C3B" w:rsidRPr="00EA3F4D" w:rsidTr="00341C3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Οικογένεια (ζευγάρι)  με 3 εξαρτώμενα μέλη ή άτομο με 4 εξαρτώμενα μέλη</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jc w:val="center"/>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5.400 €</w:t>
            </w:r>
          </w:p>
        </w:tc>
      </w:tr>
      <w:tr w:rsidR="00341C3B" w:rsidRPr="00EA3F4D" w:rsidTr="00341C3B">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Οικογένεια (ζευγάρι)    με 4 και άνω εξαρτώμενα μέλη  ή άτομο με 5 και άνω εξαρτώμενα μέλη</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41C3B" w:rsidRPr="00EA3F4D" w:rsidRDefault="00341C3B" w:rsidP="00341C3B">
            <w:pPr>
              <w:spacing w:before="60" w:after="0" w:line="0" w:lineRule="atLeast"/>
              <w:jc w:val="center"/>
              <w:outlineLvl w:val="1"/>
              <w:rPr>
                <w:rFonts w:ascii="Times New Roman" w:eastAsia="Times New Roman" w:hAnsi="Times New Roman" w:cs="Times New Roman"/>
                <w:bCs/>
                <w:sz w:val="36"/>
                <w:szCs w:val="36"/>
                <w:lang w:eastAsia="el-GR"/>
              </w:rPr>
            </w:pPr>
            <w:r w:rsidRPr="00EA3F4D">
              <w:rPr>
                <w:rFonts w:ascii="Arial" w:eastAsia="Times New Roman" w:hAnsi="Arial" w:cs="Arial"/>
                <w:color w:val="000000"/>
                <w:sz w:val="18"/>
                <w:szCs w:val="18"/>
                <w:lang w:eastAsia="el-GR"/>
              </w:rPr>
              <w:t>6.000 €</w:t>
            </w:r>
          </w:p>
        </w:tc>
      </w:tr>
    </w:tbl>
    <w:p w:rsidR="00813928" w:rsidRDefault="00813928" w:rsidP="001D4A90">
      <w:pPr>
        <w:spacing w:after="0"/>
        <w:jc w:val="both"/>
        <w:rPr>
          <w:lang w:val="en-US"/>
        </w:rPr>
      </w:pPr>
    </w:p>
    <w:p w:rsidR="001D4A90" w:rsidRPr="00EA3F4D" w:rsidRDefault="001D4A90" w:rsidP="001D4A90">
      <w:pPr>
        <w:spacing w:after="0"/>
        <w:jc w:val="both"/>
      </w:pPr>
      <w:r w:rsidRPr="00813928">
        <w:rPr>
          <w:b/>
        </w:rPr>
        <w:t>Εξαρτώμενα μέλη</w:t>
      </w:r>
      <w:r w:rsidRPr="00EA3F4D">
        <w:t xml:space="preserve"> θεωρούνται: </w:t>
      </w:r>
    </w:p>
    <w:p w:rsidR="001D4A90" w:rsidRPr="00EA3F4D" w:rsidRDefault="001D4A90" w:rsidP="001D4A90">
      <w:pPr>
        <w:spacing w:after="0"/>
        <w:jc w:val="both"/>
      </w:pPr>
      <w:r w:rsidRPr="00EA3F4D">
        <w:t xml:space="preserve">α. Τα άγαμα τέκνα, εφόσον είναι ανήλικα έως 18 ετών, ή ενήλικα μέχρι 25 ετών και φοιτούν σε σχολές ή σχολεία ή ινστιτούτα επαγγελματικής εκπαίδευσης ή κατάρτισης της ημεδαπής ή αλλοδαπής, ή ενήλικα μέχρι 25 ετών και είναι εγγεγραμμένα στα μητρώα ανέργων του ΟΑΕΔ ή υπηρετούν τη στρατιωτική τους θητεία. Σε κάθε περίπτωση, δεν θεωρούνται εξαρτώμενα μέλη εάν έχουν τα ίδια ετήσιο ατομικό εισόδημα </w:t>
      </w:r>
      <w:r w:rsidR="00B9097C" w:rsidRPr="00EA3F4D">
        <w:t>πάνω από 3.000 €</w:t>
      </w:r>
    </w:p>
    <w:p w:rsidR="001D4A90" w:rsidRPr="00EA3F4D" w:rsidRDefault="001D4A90" w:rsidP="001D4A90">
      <w:pPr>
        <w:spacing w:after="0"/>
        <w:jc w:val="both"/>
      </w:pPr>
      <w:r w:rsidRPr="00EA3F4D">
        <w:t>β. Άτομα με ποσοστό αναπηρίας τουλάχιστον 67%, ανεξαρτήτως ηλικίας, εφόσον είναι άγαμα, διαζευγμένα ή σε χηρεία και είναι παιδιά ενός ή και των δυο συζύγων/γονέων ή αδελφοί και αδελφές ενός εκ των δυο συζύγων/ γονέων</w:t>
      </w:r>
      <w:r w:rsidR="00B9097C" w:rsidRPr="00EA3F4D">
        <w:t>, και ε</w:t>
      </w:r>
      <w:r w:rsidRPr="00EA3F4D">
        <w:t xml:space="preserve">φόσον δεν έχουν </w:t>
      </w:r>
      <w:r w:rsidR="00B9097C" w:rsidRPr="00EA3F4D">
        <w:t>ε</w:t>
      </w:r>
      <w:r w:rsidRPr="00EA3F4D">
        <w:t>τήσιο εισόδημα πάνω από 6.000 €</w:t>
      </w:r>
    </w:p>
    <w:p w:rsidR="001D4A90" w:rsidRPr="00EA3F4D" w:rsidRDefault="001D4A90" w:rsidP="001D4A90">
      <w:pPr>
        <w:spacing w:after="0"/>
        <w:jc w:val="both"/>
      </w:pPr>
      <w:r w:rsidRPr="00EA3F4D">
        <w:t>γ. Οι γονείς ενός ή και των δύο συζύγων/γονέων, εφόσον δεν έχουν εισόδημα πάνω από 3.000 €</w:t>
      </w:r>
    </w:p>
    <w:p w:rsidR="001D4A90" w:rsidRPr="00EA3F4D" w:rsidRDefault="001D4A90" w:rsidP="001D4A90">
      <w:pPr>
        <w:spacing w:after="0"/>
        <w:jc w:val="both"/>
      </w:pPr>
      <w:r w:rsidRPr="00EA3F4D">
        <w:t xml:space="preserve">δ. Τα ανήλικα που στερούνται και των δυο φυσικών τους γονέων και έχουν </w:t>
      </w:r>
      <w:r w:rsidR="00B9097C" w:rsidRPr="00EA3F4D">
        <w:t xml:space="preserve">συγγένεια μέχρι </w:t>
      </w:r>
      <w:r w:rsidRPr="00EA3F4D">
        <w:t>τρίτου βαθμού με έναν εκ των δυο συζύγων/γονέων της οικογένειας, εφόσον δεν έχει εκδοθεί δικαστική απόφαση που αναθέτει την επιμέλει</w:t>
      </w:r>
      <w:r w:rsidR="00B9097C" w:rsidRPr="00EA3F4D">
        <w:t xml:space="preserve">ά τους </w:t>
      </w:r>
      <w:r w:rsidRPr="00EA3F4D">
        <w:t>σε άλλο πρόσωπο</w:t>
      </w:r>
      <w:r w:rsidR="00B9097C" w:rsidRPr="00EA3F4D">
        <w:t xml:space="preserve"> και υπό την προϋπόθεση ότι δεν διαθέτουν τα ίδια ατομικό ετήσιο εισόδημα πάνω από 3.000 €</w:t>
      </w:r>
    </w:p>
    <w:p w:rsidR="00341C3B" w:rsidRPr="00EA3F4D" w:rsidRDefault="00341C3B" w:rsidP="00CB3DAB">
      <w:pPr>
        <w:spacing w:before="120" w:after="120" w:line="240" w:lineRule="auto"/>
        <w:jc w:val="both"/>
        <w:rPr>
          <w:rFonts w:ascii="Times New Roman" w:eastAsia="Times New Roman" w:hAnsi="Times New Roman" w:cs="Times New Roman"/>
          <w:sz w:val="24"/>
          <w:szCs w:val="24"/>
          <w:lang w:eastAsia="el-GR"/>
        </w:rPr>
      </w:pPr>
      <w:r w:rsidRPr="00EA3F4D">
        <w:rPr>
          <w:rFonts w:ascii="Calibri" w:eastAsia="Times New Roman" w:hAnsi="Calibri" w:cs="Times New Roman"/>
          <w:color w:val="000000"/>
          <w:sz w:val="23"/>
          <w:szCs w:val="23"/>
          <w:lang w:eastAsia="el-GR"/>
        </w:rPr>
        <w:t>Συγχρόνως,</w:t>
      </w:r>
      <w:r w:rsidR="00B9097C" w:rsidRPr="00EA3F4D">
        <w:rPr>
          <w:rFonts w:ascii="Calibri" w:eastAsia="Times New Roman" w:hAnsi="Calibri" w:cs="Times New Roman"/>
          <w:bCs/>
          <w:color w:val="000000"/>
          <w:sz w:val="23"/>
          <w:szCs w:val="23"/>
          <w:lang w:eastAsia="el-GR"/>
        </w:rPr>
        <w:t xml:space="preserve"> για να δικαιούται ένα άτομο ή μια οικογένεια μια η περισσότερες από τις παροχές </w:t>
      </w:r>
      <w:r w:rsidRPr="00813928">
        <w:rPr>
          <w:rFonts w:ascii="Calibri" w:eastAsia="Times New Roman" w:hAnsi="Calibri" w:cs="Times New Roman"/>
          <w:b/>
          <w:bCs/>
          <w:color w:val="000000"/>
          <w:sz w:val="23"/>
          <w:szCs w:val="23"/>
          <w:u w:val="single"/>
          <w:lang w:eastAsia="el-GR"/>
        </w:rPr>
        <w:t>δεν θα πρέπει</w:t>
      </w:r>
      <w:r w:rsidRPr="00EA3F4D">
        <w:rPr>
          <w:rFonts w:ascii="Calibri" w:eastAsia="Times New Roman" w:hAnsi="Calibri" w:cs="Times New Roman"/>
          <w:color w:val="000000"/>
          <w:sz w:val="23"/>
          <w:szCs w:val="23"/>
          <w:lang w:eastAsia="el-GR"/>
        </w:rPr>
        <w:t xml:space="preserve"> να έχουν:</w:t>
      </w:r>
    </w:p>
    <w:p w:rsidR="00341C3B" w:rsidRPr="00EA3F4D" w:rsidRDefault="00341C3B" w:rsidP="00CB3DAB">
      <w:pPr>
        <w:numPr>
          <w:ilvl w:val="0"/>
          <w:numId w:val="2"/>
        </w:numPr>
        <w:tabs>
          <w:tab w:val="clear" w:pos="720"/>
          <w:tab w:val="num" w:pos="284"/>
        </w:tabs>
        <w:spacing w:before="120" w:after="0" w:line="240" w:lineRule="auto"/>
        <w:ind w:left="284" w:hanging="284"/>
        <w:jc w:val="both"/>
        <w:textAlignment w:val="baseline"/>
        <w:rPr>
          <w:rFonts w:ascii="Verdana" w:eastAsia="Times New Roman" w:hAnsi="Verdana" w:cs="Times New Roman"/>
          <w:color w:val="000000"/>
          <w:sz w:val="20"/>
          <w:szCs w:val="20"/>
          <w:lang w:eastAsia="el-GR"/>
        </w:rPr>
      </w:pPr>
      <w:r w:rsidRPr="00EA3F4D">
        <w:rPr>
          <w:rFonts w:ascii="Calibri" w:eastAsia="Times New Roman" w:hAnsi="Calibri" w:cs="Times New Roman"/>
          <w:color w:val="000000"/>
          <w:sz w:val="23"/>
          <w:szCs w:val="23"/>
          <w:lang w:eastAsia="el-GR"/>
        </w:rPr>
        <w:t>Ακίνητη περιουσία αξίας 90.000 € αν είναι μεμονωμένο άτομο, όριο που αυξάνεται κατά 10.000 € για κάθε εξαρτώμενο ανήλικο μέλος ή 15.000 € για κάθε ενήλικο μέλος, μέχρι τις 200.000 €.</w:t>
      </w:r>
    </w:p>
    <w:p w:rsidR="00341C3B" w:rsidRPr="00EA3F4D" w:rsidRDefault="00341C3B" w:rsidP="00CB3DAB">
      <w:pPr>
        <w:numPr>
          <w:ilvl w:val="0"/>
          <w:numId w:val="2"/>
        </w:numPr>
        <w:tabs>
          <w:tab w:val="clear" w:pos="720"/>
          <w:tab w:val="num" w:pos="284"/>
        </w:tabs>
        <w:spacing w:after="120" w:line="240" w:lineRule="auto"/>
        <w:ind w:left="284" w:hanging="284"/>
        <w:jc w:val="both"/>
        <w:textAlignment w:val="baseline"/>
        <w:rPr>
          <w:rFonts w:ascii="Verdana" w:eastAsia="Times New Roman" w:hAnsi="Verdana" w:cs="Times New Roman"/>
          <w:color w:val="000000"/>
          <w:sz w:val="20"/>
          <w:szCs w:val="20"/>
          <w:lang w:eastAsia="el-GR"/>
        </w:rPr>
      </w:pPr>
      <w:r w:rsidRPr="00EA3F4D">
        <w:rPr>
          <w:rFonts w:ascii="Calibri" w:eastAsia="Times New Roman" w:hAnsi="Calibri" w:cs="Times New Roman"/>
          <w:color w:val="000000"/>
          <w:sz w:val="23"/>
          <w:szCs w:val="23"/>
          <w:lang w:eastAsia="el-GR"/>
        </w:rPr>
        <w:t xml:space="preserve">Καταθέσεις, αθροιστικά όλων των μελών της οικογένειας, (τις δηλώνουν μόνοι τους στην αίτηση) διπλάσιες από το εισοδηματικό όριο της κατηγορίας </w:t>
      </w:r>
      <w:r w:rsidR="002B6E39">
        <w:rPr>
          <w:rFonts w:ascii="Calibri" w:eastAsia="Times New Roman" w:hAnsi="Calibri" w:cs="Times New Roman"/>
          <w:color w:val="000000"/>
          <w:sz w:val="23"/>
          <w:szCs w:val="23"/>
          <w:lang w:eastAsia="el-GR"/>
        </w:rPr>
        <w:t>τους.</w:t>
      </w:r>
    </w:p>
    <w:p w:rsidR="00341C3B" w:rsidRPr="00EA3F4D" w:rsidRDefault="00341C3B" w:rsidP="000C03B5">
      <w:pPr>
        <w:numPr>
          <w:ilvl w:val="0"/>
          <w:numId w:val="3"/>
        </w:numPr>
        <w:tabs>
          <w:tab w:val="clear" w:pos="720"/>
          <w:tab w:val="num" w:pos="284"/>
        </w:tabs>
        <w:spacing w:after="0" w:line="240" w:lineRule="auto"/>
        <w:ind w:left="284" w:hanging="284"/>
        <w:jc w:val="both"/>
        <w:textAlignment w:val="baseline"/>
        <w:rPr>
          <w:rFonts w:ascii="Verdana" w:eastAsia="Times New Roman" w:hAnsi="Verdana" w:cs="Times New Roman"/>
          <w:color w:val="000000"/>
          <w:sz w:val="20"/>
          <w:szCs w:val="20"/>
          <w:lang w:eastAsia="el-GR"/>
        </w:rPr>
      </w:pPr>
      <w:r w:rsidRPr="00EA3F4D">
        <w:rPr>
          <w:rFonts w:ascii="Calibri" w:eastAsia="Times New Roman" w:hAnsi="Calibri" w:cs="Times New Roman"/>
          <w:bCs/>
          <w:color w:val="000000"/>
          <w:sz w:val="23"/>
          <w:szCs w:val="23"/>
          <w:lang w:eastAsia="el-GR"/>
        </w:rPr>
        <w:t xml:space="preserve">Έτος εισοδήματος: 2014 (εισοδήματα </w:t>
      </w:r>
      <w:proofErr w:type="spellStart"/>
      <w:r w:rsidRPr="00EA3F4D">
        <w:rPr>
          <w:rFonts w:ascii="Calibri" w:eastAsia="Times New Roman" w:hAnsi="Calibri" w:cs="Times New Roman"/>
          <w:bCs/>
          <w:color w:val="000000"/>
          <w:sz w:val="23"/>
          <w:szCs w:val="23"/>
          <w:lang w:eastAsia="el-GR"/>
        </w:rPr>
        <w:t>αποκτηθέντα</w:t>
      </w:r>
      <w:proofErr w:type="spellEnd"/>
      <w:r w:rsidRPr="00EA3F4D">
        <w:rPr>
          <w:rFonts w:ascii="Calibri" w:eastAsia="Times New Roman" w:hAnsi="Calibri" w:cs="Times New Roman"/>
          <w:bCs/>
          <w:color w:val="000000"/>
          <w:sz w:val="23"/>
          <w:szCs w:val="23"/>
          <w:lang w:eastAsia="el-GR"/>
        </w:rPr>
        <w:t xml:space="preserve"> μέσα στο 2013)</w:t>
      </w:r>
    </w:p>
    <w:p w:rsidR="00341C3B" w:rsidRPr="00EA3F4D" w:rsidRDefault="00341C3B" w:rsidP="000C03B5">
      <w:pPr>
        <w:numPr>
          <w:ilvl w:val="0"/>
          <w:numId w:val="3"/>
        </w:numPr>
        <w:tabs>
          <w:tab w:val="clear" w:pos="720"/>
          <w:tab w:val="num" w:pos="284"/>
        </w:tabs>
        <w:spacing w:after="0" w:line="240" w:lineRule="auto"/>
        <w:ind w:left="284" w:hanging="284"/>
        <w:jc w:val="both"/>
        <w:textAlignment w:val="baseline"/>
        <w:rPr>
          <w:rFonts w:ascii="Verdana" w:eastAsia="Times New Roman" w:hAnsi="Verdana" w:cs="Times New Roman"/>
          <w:color w:val="000000"/>
          <w:sz w:val="20"/>
          <w:szCs w:val="20"/>
          <w:lang w:eastAsia="el-GR"/>
        </w:rPr>
      </w:pPr>
      <w:r w:rsidRPr="00EA3F4D">
        <w:rPr>
          <w:rFonts w:ascii="Calibri" w:eastAsia="Times New Roman" w:hAnsi="Calibri" w:cs="Times New Roman"/>
          <w:color w:val="000000"/>
          <w:sz w:val="23"/>
          <w:szCs w:val="23"/>
          <w:lang w:eastAsia="el-GR"/>
        </w:rPr>
        <w:t>Το δηλωνόμενο εισόδημα θα είναι το συνολικό εισόδημα του ατόμου ή της οικογένειας, αφού αφαιρεθούν οι φόροι και η εισφορά αλληλεγγύης.</w:t>
      </w:r>
    </w:p>
    <w:p w:rsidR="00981129" w:rsidRPr="00981129" w:rsidRDefault="00341C3B" w:rsidP="00981129">
      <w:pPr>
        <w:numPr>
          <w:ilvl w:val="0"/>
          <w:numId w:val="3"/>
        </w:numPr>
        <w:tabs>
          <w:tab w:val="clear" w:pos="720"/>
          <w:tab w:val="num" w:pos="284"/>
        </w:tabs>
        <w:spacing w:after="0" w:line="240" w:lineRule="auto"/>
        <w:ind w:left="284" w:hanging="284"/>
        <w:jc w:val="both"/>
        <w:textAlignment w:val="baseline"/>
        <w:rPr>
          <w:rFonts w:ascii="Verdana" w:eastAsia="Times New Roman" w:hAnsi="Verdana" w:cs="Times New Roman"/>
          <w:color w:val="000000"/>
          <w:sz w:val="20"/>
          <w:szCs w:val="20"/>
          <w:lang w:eastAsia="el-GR"/>
        </w:rPr>
      </w:pPr>
      <w:r w:rsidRPr="00EA3F4D">
        <w:rPr>
          <w:rFonts w:ascii="Calibri" w:eastAsia="Times New Roman" w:hAnsi="Calibri" w:cs="Times New Roman"/>
          <w:bCs/>
          <w:color w:val="000000"/>
          <w:sz w:val="23"/>
          <w:szCs w:val="23"/>
          <w:lang w:eastAsia="el-GR"/>
        </w:rPr>
        <w:t>Δεν λαμβάνεται υπόψη, ούτε δηλώνεται το τεκμαρτό εισόδημα</w:t>
      </w:r>
      <w:r w:rsidRPr="00EA3F4D">
        <w:rPr>
          <w:rFonts w:ascii="Calibri" w:eastAsia="Times New Roman" w:hAnsi="Calibri" w:cs="Times New Roman"/>
          <w:color w:val="000000"/>
          <w:sz w:val="23"/>
          <w:szCs w:val="23"/>
          <w:lang w:eastAsia="el-GR"/>
        </w:rPr>
        <w:t xml:space="preserve">, ακόμη κι αν είναι μεγαλύτερο του </w:t>
      </w:r>
      <w:proofErr w:type="spellStart"/>
      <w:r w:rsidRPr="00EA3F4D">
        <w:rPr>
          <w:rFonts w:ascii="Calibri" w:eastAsia="Times New Roman" w:hAnsi="Calibri" w:cs="Times New Roman"/>
          <w:color w:val="000000"/>
          <w:sz w:val="23"/>
          <w:szCs w:val="23"/>
          <w:lang w:eastAsia="el-GR"/>
        </w:rPr>
        <w:t>αποκτηθέντος</w:t>
      </w:r>
      <w:proofErr w:type="spellEnd"/>
      <w:r w:rsidR="00981129">
        <w:rPr>
          <w:rFonts w:ascii="Calibri" w:eastAsia="Times New Roman" w:hAnsi="Calibri" w:cs="Times New Roman"/>
          <w:color w:val="000000"/>
          <w:sz w:val="23"/>
          <w:szCs w:val="23"/>
          <w:lang w:eastAsia="el-GR"/>
        </w:rPr>
        <w:t>.</w:t>
      </w:r>
    </w:p>
    <w:p w:rsidR="00981129" w:rsidRPr="00981129" w:rsidRDefault="00981129" w:rsidP="00981129">
      <w:pPr>
        <w:spacing w:after="0" w:line="240" w:lineRule="auto"/>
        <w:ind w:left="284"/>
        <w:jc w:val="both"/>
        <w:textAlignment w:val="baseline"/>
        <w:rPr>
          <w:rFonts w:ascii="Verdana" w:eastAsia="Times New Roman" w:hAnsi="Verdana" w:cs="Times New Roman"/>
          <w:color w:val="000000"/>
          <w:sz w:val="20"/>
          <w:szCs w:val="20"/>
          <w:lang w:eastAsia="el-GR"/>
        </w:rPr>
      </w:pPr>
    </w:p>
    <w:p w:rsidR="004020A2" w:rsidRPr="00981129" w:rsidRDefault="00341C3B" w:rsidP="00981129">
      <w:pPr>
        <w:spacing w:after="0" w:line="240" w:lineRule="auto"/>
        <w:jc w:val="both"/>
        <w:textAlignment w:val="baseline"/>
        <w:rPr>
          <w:rFonts w:ascii="Verdana" w:eastAsia="Times New Roman" w:hAnsi="Verdana" w:cs="Times New Roman"/>
          <w:color w:val="000000"/>
          <w:sz w:val="20"/>
          <w:szCs w:val="20"/>
          <w:lang w:eastAsia="el-GR"/>
        </w:rPr>
      </w:pPr>
      <w:r w:rsidRPr="00981129">
        <w:rPr>
          <w:rFonts w:ascii="Calibri" w:eastAsia="Times New Roman" w:hAnsi="Calibri" w:cs="Times New Roman"/>
          <w:bCs/>
          <w:color w:val="000000"/>
          <w:sz w:val="23"/>
          <w:szCs w:val="23"/>
          <w:lang w:eastAsia="el-GR"/>
        </w:rPr>
        <w:t>Στο εισόδημα περιλαμβάνονται όλα τα επιδόματα, βοηθήματα κ.λπ., εκτός από:</w:t>
      </w:r>
      <w:r w:rsidRPr="00981129">
        <w:rPr>
          <w:rFonts w:ascii="Calibri" w:eastAsia="Times New Roman" w:hAnsi="Calibri" w:cs="Times New Roman"/>
          <w:color w:val="000000"/>
          <w:sz w:val="23"/>
          <w:szCs w:val="23"/>
          <w:lang w:eastAsia="el-GR"/>
        </w:rPr>
        <w:t xml:space="preserve"> διατροφές ανηλίκων τέκνων, επίδομα αναδοχής, </w:t>
      </w:r>
      <w:proofErr w:type="spellStart"/>
      <w:r w:rsidRPr="00981129">
        <w:rPr>
          <w:rFonts w:ascii="Calibri" w:eastAsia="Times New Roman" w:hAnsi="Calibri" w:cs="Times New Roman"/>
          <w:color w:val="000000"/>
          <w:sz w:val="23"/>
          <w:szCs w:val="23"/>
          <w:lang w:eastAsia="el-GR"/>
        </w:rPr>
        <w:t>εξωϊδρυματικά</w:t>
      </w:r>
      <w:proofErr w:type="spellEnd"/>
      <w:r w:rsidRPr="00981129">
        <w:rPr>
          <w:rFonts w:ascii="Calibri" w:eastAsia="Times New Roman" w:hAnsi="Calibri" w:cs="Times New Roman"/>
          <w:color w:val="000000"/>
          <w:sz w:val="23"/>
          <w:szCs w:val="23"/>
          <w:lang w:eastAsia="el-GR"/>
        </w:rPr>
        <w:t xml:space="preserve"> επιδόματα</w:t>
      </w:r>
      <w:r w:rsidR="00EA3F4D" w:rsidRPr="00981129">
        <w:rPr>
          <w:rFonts w:ascii="Calibri" w:eastAsia="Times New Roman" w:hAnsi="Calibri" w:cs="Times New Roman"/>
          <w:color w:val="000000"/>
          <w:sz w:val="23"/>
          <w:szCs w:val="23"/>
          <w:lang w:eastAsia="el-GR"/>
        </w:rPr>
        <w:t xml:space="preserve"> και </w:t>
      </w:r>
      <w:r w:rsidRPr="00981129">
        <w:rPr>
          <w:rFonts w:ascii="Calibri" w:eastAsia="Times New Roman" w:hAnsi="Calibri" w:cs="Times New Roman"/>
          <w:color w:val="000000"/>
          <w:sz w:val="23"/>
          <w:szCs w:val="23"/>
          <w:lang w:eastAsia="el-GR"/>
        </w:rPr>
        <w:t>επιδόματα αναπηρίας</w:t>
      </w:r>
      <w:r w:rsidR="00EA3F4D" w:rsidRPr="00EA3F4D">
        <w:t xml:space="preserve"> </w:t>
      </w:r>
      <w:r w:rsidR="00EA3F4D" w:rsidRPr="00715950">
        <w:t xml:space="preserve">που χορηγούνται από το κράτος, κατά τα προβλεπόμενα στο άρθρο 11 παρ. 3 του ν. 4172/2013.  </w:t>
      </w:r>
    </w:p>
    <w:p w:rsidR="004020A2" w:rsidRDefault="004020A2" w:rsidP="004020A2">
      <w:pPr>
        <w:pStyle w:val="a3"/>
        <w:spacing w:after="57" w:line="240" w:lineRule="auto"/>
        <w:ind w:left="360"/>
        <w:jc w:val="both"/>
        <w:textAlignment w:val="baseline"/>
      </w:pPr>
    </w:p>
    <w:p w:rsidR="004020A2" w:rsidRPr="00813928" w:rsidRDefault="004020A2" w:rsidP="004020A2">
      <w:pPr>
        <w:pStyle w:val="a3"/>
        <w:spacing w:after="57" w:line="240" w:lineRule="auto"/>
        <w:ind w:left="0"/>
        <w:jc w:val="both"/>
        <w:textAlignment w:val="baseline"/>
        <w:rPr>
          <w:rFonts w:ascii="Times New Roman" w:eastAsia="Times New Roman" w:hAnsi="Times New Roman" w:cs="Times New Roman"/>
          <w:b/>
          <w:bCs/>
          <w:color w:val="000000"/>
          <w:sz w:val="20"/>
          <w:szCs w:val="20"/>
          <w:lang w:eastAsia="el-GR"/>
        </w:rPr>
      </w:pPr>
      <w:r w:rsidRPr="00813928">
        <w:rPr>
          <w:rFonts w:ascii="Calibri" w:eastAsia="Times New Roman" w:hAnsi="Calibri" w:cs="Times New Roman"/>
          <w:b/>
          <w:bCs/>
          <w:color w:val="000000"/>
          <w:sz w:val="23"/>
          <w:szCs w:val="23"/>
          <w:lang w:eastAsia="el-GR"/>
        </w:rPr>
        <w:t>ΠΑΡΟΧΕΣ:</w:t>
      </w:r>
    </w:p>
    <w:p w:rsidR="004020A2" w:rsidRPr="00EA3F4D" w:rsidRDefault="004020A2" w:rsidP="004020A2">
      <w:pPr>
        <w:spacing w:before="120" w:after="120" w:line="240" w:lineRule="auto"/>
        <w:jc w:val="both"/>
        <w:rPr>
          <w:rFonts w:ascii="Times New Roman" w:eastAsia="Times New Roman" w:hAnsi="Times New Roman" w:cs="Times New Roman"/>
          <w:sz w:val="24"/>
          <w:szCs w:val="24"/>
          <w:lang w:eastAsia="el-GR"/>
        </w:rPr>
      </w:pPr>
      <w:r w:rsidRPr="00EA3F4D">
        <w:rPr>
          <w:rFonts w:ascii="Calibri" w:eastAsia="Times New Roman" w:hAnsi="Calibri" w:cs="Times New Roman"/>
          <w:color w:val="000000"/>
          <w:sz w:val="23"/>
          <w:szCs w:val="23"/>
          <w:lang w:eastAsia="el-GR"/>
        </w:rPr>
        <w:t xml:space="preserve">α. Δωρεάν επανασύνδεση κομμένων ηλεκτρικών παροχών κύριας κατοικίας και παροχή δωρεάν ποσότητας ρεύματος 300 </w:t>
      </w:r>
      <w:proofErr w:type="spellStart"/>
      <w:r w:rsidRPr="00EA3F4D">
        <w:rPr>
          <w:rFonts w:ascii="Calibri" w:eastAsia="Times New Roman" w:hAnsi="Calibri" w:cs="Times New Roman"/>
          <w:color w:val="000000"/>
          <w:sz w:val="23"/>
          <w:szCs w:val="23"/>
          <w:lang w:eastAsia="el-GR"/>
        </w:rPr>
        <w:t>kwh</w:t>
      </w:r>
      <w:proofErr w:type="spellEnd"/>
      <w:r w:rsidRPr="00EA3F4D">
        <w:rPr>
          <w:rFonts w:ascii="Calibri" w:eastAsia="Times New Roman" w:hAnsi="Calibri" w:cs="Times New Roman"/>
          <w:color w:val="000000"/>
          <w:sz w:val="23"/>
          <w:szCs w:val="23"/>
          <w:lang w:eastAsia="el-GR"/>
        </w:rPr>
        <w:t xml:space="preserve"> ανά μήνα (1.200 </w:t>
      </w:r>
      <w:proofErr w:type="spellStart"/>
      <w:r w:rsidRPr="00EA3F4D">
        <w:rPr>
          <w:rFonts w:ascii="Calibri" w:eastAsia="Times New Roman" w:hAnsi="Calibri" w:cs="Times New Roman"/>
          <w:color w:val="000000"/>
          <w:sz w:val="23"/>
          <w:szCs w:val="23"/>
          <w:lang w:eastAsia="el-GR"/>
        </w:rPr>
        <w:t>kwh</w:t>
      </w:r>
      <w:proofErr w:type="spellEnd"/>
      <w:r w:rsidRPr="00EA3F4D">
        <w:rPr>
          <w:rFonts w:ascii="Calibri" w:eastAsia="Times New Roman" w:hAnsi="Calibri" w:cs="Times New Roman"/>
          <w:color w:val="000000"/>
          <w:sz w:val="23"/>
          <w:szCs w:val="23"/>
          <w:lang w:eastAsia="el-GR"/>
        </w:rPr>
        <w:t xml:space="preserve"> ανά τετραμηνία)</w:t>
      </w:r>
    </w:p>
    <w:p w:rsidR="004020A2" w:rsidRPr="00EA3F4D" w:rsidRDefault="004020A2" w:rsidP="004020A2">
      <w:pPr>
        <w:spacing w:before="120" w:after="120" w:line="240" w:lineRule="auto"/>
        <w:jc w:val="both"/>
        <w:rPr>
          <w:rFonts w:ascii="Times New Roman" w:eastAsia="Times New Roman" w:hAnsi="Times New Roman" w:cs="Times New Roman"/>
          <w:sz w:val="24"/>
          <w:szCs w:val="24"/>
          <w:lang w:eastAsia="el-GR"/>
        </w:rPr>
      </w:pPr>
      <w:r w:rsidRPr="00EA3F4D">
        <w:rPr>
          <w:rFonts w:ascii="Calibri" w:eastAsia="Times New Roman" w:hAnsi="Calibri" w:cs="Times New Roman"/>
          <w:color w:val="000000"/>
          <w:sz w:val="23"/>
          <w:szCs w:val="23"/>
          <w:lang w:eastAsia="el-GR"/>
        </w:rPr>
        <w:t>β. Επίδομα ενοικίου για νέες μισθώσεις ή ανανεώσεις παλιών, 70 €/μήνα για το μεμονωμένο άτομο και 30 € ανά μήνα για κάθε επιπλέον άτομο της οικογένεια  μέχρι του ποσού των 220 € μηνιαίως</w:t>
      </w:r>
      <w:r w:rsidR="00C507FF">
        <w:rPr>
          <w:rFonts w:ascii="Calibri" w:eastAsia="Times New Roman" w:hAnsi="Calibri" w:cs="Times New Roman"/>
          <w:color w:val="000000"/>
          <w:sz w:val="23"/>
          <w:szCs w:val="23"/>
          <w:lang w:eastAsia="el-GR"/>
        </w:rPr>
        <w:t xml:space="preserve"> (βλ. πίνακα άρθρου 4 παρ. 2 </w:t>
      </w:r>
      <w:proofErr w:type="spellStart"/>
      <w:r w:rsidR="00C507FF">
        <w:rPr>
          <w:rFonts w:ascii="Calibri" w:eastAsia="Times New Roman" w:hAnsi="Calibri" w:cs="Times New Roman"/>
          <w:color w:val="000000"/>
          <w:sz w:val="23"/>
          <w:szCs w:val="23"/>
          <w:lang w:eastAsia="el-GR"/>
        </w:rPr>
        <w:t>εδ</w:t>
      </w:r>
      <w:proofErr w:type="spellEnd"/>
      <w:r w:rsidR="00C507FF">
        <w:rPr>
          <w:rFonts w:ascii="Calibri" w:eastAsia="Times New Roman" w:hAnsi="Calibri" w:cs="Times New Roman"/>
          <w:color w:val="000000"/>
          <w:sz w:val="23"/>
          <w:szCs w:val="23"/>
          <w:lang w:eastAsia="el-GR"/>
        </w:rPr>
        <w:t xml:space="preserve">. </w:t>
      </w:r>
      <w:r w:rsidR="00A61A83">
        <w:rPr>
          <w:rFonts w:ascii="Calibri" w:eastAsia="Times New Roman" w:hAnsi="Calibri" w:cs="Times New Roman"/>
          <w:color w:val="000000"/>
          <w:sz w:val="23"/>
          <w:szCs w:val="23"/>
          <w:lang w:eastAsia="el-GR"/>
        </w:rPr>
        <w:t>β</w:t>
      </w:r>
      <w:r w:rsidR="00C507FF">
        <w:rPr>
          <w:rFonts w:ascii="Calibri" w:eastAsia="Times New Roman" w:hAnsi="Calibri" w:cs="Times New Roman"/>
          <w:color w:val="000000"/>
          <w:sz w:val="23"/>
          <w:szCs w:val="23"/>
          <w:lang w:eastAsia="el-GR"/>
        </w:rPr>
        <w:t xml:space="preserve"> της Κ.Υ.Α.)</w:t>
      </w:r>
      <w:r w:rsidRPr="00EA3F4D">
        <w:rPr>
          <w:rFonts w:ascii="Calibri" w:eastAsia="Times New Roman" w:hAnsi="Calibri" w:cs="Times New Roman"/>
          <w:color w:val="000000"/>
          <w:sz w:val="23"/>
          <w:szCs w:val="23"/>
          <w:lang w:eastAsia="el-GR"/>
        </w:rPr>
        <w:t xml:space="preserve"> </w:t>
      </w:r>
    </w:p>
    <w:p w:rsidR="00EA3F4D" w:rsidRPr="00715950" w:rsidRDefault="004020A2" w:rsidP="004020A2">
      <w:pPr>
        <w:spacing w:before="120" w:after="120" w:line="240" w:lineRule="auto"/>
        <w:jc w:val="both"/>
      </w:pPr>
      <w:r w:rsidRPr="00EA3F4D">
        <w:rPr>
          <w:rFonts w:ascii="Calibri" w:eastAsia="Times New Roman" w:hAnsi="Calibri" w:cs="Times New Roman"/>
          <w:color w:val="000000"/>
          <w:sz w:val="23"/>
          <w:szCs w:val="23"/>
          <w:lang w:eastAsia="el-GR"/>
        </w:rPr>
        <w:t>γ. Επιδότηση σίτισης: δίδεται υπό μορφή ηλεκτρονικής κάρτας για την προμήθεια τροφίμων από καταστήματα, συνολικής αξίας 70 €/μήνα για το μεμονωμένο άτομο και 30 € ανά μήνα για κάθε επιπλέον άτομο της οικογένειας μέχρι του ποσού των 220 ε μηνιαίως</w:t>
      </w:r>
      <w:r w:rsidR="00451EC4">
        <w:rPr>
          <w:rFonts w:ascii="Calibri" w:eastAsia="Times New Roman" w:hAnsi="Calibri" w:cs="Times New Roman"/>
          <w:color w:val="000000"/>
          <w:sz w:val="23"/>
          <w:szCs w:val="23"/>
          <w:lang w:eastAsia="el-GR"/>
        </w:rPr>
        <w:t xml:space="preserve"> (βλ. πίνακα άρθρου 4 παρ. 3 της Κ.Υ.Α.).</w:t>
      </w:r>
    </w:p>
    <w:p w:rsidR="004020A2" w:rsidRPr="004020A2" w:rsidRDefault="004729D6" w:rsidP="004020A2">
      <w:pPr>
        <w:numPr>
          <w:ilvl w:val="0"/>
          <w:numId w:val="3"/>
        </w:numPr>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4"/>
          <w:szCs w:val="24"/>
          <w:lang w:eastAsia="el-GR"/>
        </w:rPr>
      </w:pPr>
      <w:r w:rsidRPr="004020A2">
        <w:rPr>
          <w:rFonts w:ascii="Calibri" w:eastAsia="Times New Roman" w:hAnsi="Calibri" w:cs="Times New Roman"/>
          <w:bCs/>
          <w:color w:val="000000"/>
          <w:sz w:val="23"/>
          <w:szCs w:val="23"/>
          <w:lang w:eastAsia="el-GR"/>
        </w:rPr>
        <w:t xml:space="preserve">Τις παροχές </w:t>
      </w:r>
      <w:r w:rsidR="004020A2" w:rsidRPr="004020A2">
        <w:rPr>
          <w:rFonts w:ascii="Calibri" w:eastAsia="Times New Roman" w:hAnsi="Calibri" w:cs="Times New Roman"/>
          <w:bCs/>
          <w:color w:val="000000"/>
          <w:sz w:val="23"/>
          <w:szCs w:val="23"/>
          <w:lang w:eastAsia="el-GR"/>
        </w:rPr>
        <w:t>αυτές</w:t>
      </w:r>
      <w:r w:rsidRPr="004020A2">
        <w:rPr>
          <w:rFonts w:ascii="Calibri" w:eastAsia="Times New Roman" w:hAnsi="Calibri" w:cs="Times New Roman"/>
          <w:bCs/>
          <w:color w:val="000000"/>
          <w:sz w:val="23"/>
          <w:szCs w:val="23"/>
          <w:lang w:eastAsia="el-GR"/>
        </w:rPr>
        <w:t xml:space="preserve"> </w:t>
      </w:r>
      <w:r w:rsidRPr="00813928">
        <w:rPr>
          <w:rFonts w:ascii="Calibri" w:eastAsia="Times New Roman" w:hAnsi="Calibri" w:cs="Times New Roman"/>
          <w:bCs/>
          <w:color w:val="000000"/>
          <w:sz w:val="23"/>
          <w:szCs w:val="23"/>
          <w:lang w:eastAsia="el-GR"/>
        </w:rPr>
        <w:t>δεν μπορούν να λάβουν</w:t>
      </w:r>
      <w:r w:rsidRPr="004020A2">
        <w:rPr>
          <w:rFonts w:ascii="Calibri" w:eastAsia="Times New Roman" w:hAnsi="Calibri" w:cs="Times New Roman"/>
          <w:bCs/>
          <w:color w:val="000000"/>
          <w:sz w:val="23"/>
          <w:szCs w:val="23"/>
          <w:lang w:eastAsia="el-GR"/>
        </w:rPr>
        <w:t xml:space="preserve"> ά</w:t>
      </w:r>
      <w:r w:rsidR="00EA3F4D" w:rsidRPr="004020A2">
        <w:rPr>
          <w:rFonts w:ascii="Calibri" w:eastAsia="Times New Roman" w:hAnsi="Calibri" w:cs="Times New Roman"/>
          <w:color w:val="000000"/>
          <w:sz w:val="23"/>
          <w:szCs w:val="23"/>
          <w:lang w:eastAsia="el-GR"/>
        </w:rPr>
        <w:t xml:space="preserve">τομα που είναι ενταγμένα στο πρόγραμμα «Στέγαση και Επανένταξη» ή φιλοξενούνται </w:t>
      </w:r>
      <w:r w:rsidRPr="00715950">
        <w:t>σε Μονάδες Κλειστής Φροντίδας ή σε Στέγες  Υποστηριζόμενης Διαβίωσης</w:t>
      </w:r>
    </w:p>
    <w:p w:rsidR="004020A2" w:rsidRPr="004020A2" w:rsidRDefault="004729D6" w:rsidP="004020A2">
      <w:pPr>
        <w:numPr>
          <w:ilvl w:val="0"/>
          <w:numId w:val="3"/>
        </w:numPr>
        <w:tabs>
          <w:tab w:val="clear" w:pos="720"/>
          <w:tab w:val="num" w:pos="284"/>
        </w:tabs>
        <w:spacing w:before="120" w:after="120" w:line="240" w:lineRule="auto"/>
        <w:ind w:hanging="720"/>
        <w:jc w:val="both"/>
        <w:textAlignment w:val="baseline"/>
        <w:rPr>
          <w:rFonts w:ascii="Times New Roman" w:eastAsia="Times New Roman" w:hAnsi="Times New Roman" w:cs="Times New Roman"/>
          <w:sz w:val="24"/>
          <w:szCs w:val="24"/>
          <w:lang w:eastAsia="el-GR"/>
        </w:rPr>
      </w:pPr>
      <w:r w:rsidRPr="004020A2">
        <w:rPr>
          <w:rFonts w:ascii="Calibri" w:eastAsia="Times New Roman" w:hAnsi="Calibri" w:cs="Times New Roman"/>
          <w:bCs/>
          <w:color w:val="000000"/>
          <w:sz w:val="23"/>
          <w:szCs w:val="23"/>
          <w:lang w:eastAsia="el-GR"/>
        </w:rPr>
        <w:t>Παρο</w:t>
      </w:r>
      <w:r w:rsidRPr="004020A2">
        <w:rPr>
          <w:rFonts w:ascii="Calibri" w:eastAsia="Times New Roman" w:hAnsi="Calibri" w:cs="Times New Roman"/>
          <w:color w:val="000000"/>
          <w:sz w:val="23"/>
          <w:szCs w:val="23"/>
          <w:lang w:eastAsia="el-GR"/>
        </w:rPr>
        <w:t>χή ρεύματος</w:t>
      </w:r>
      <w:r w:rsidRPr="004020A2">
        <w:rPr>
          <w:rFonts w:ascii="Times New Roman" w:eastAsia="Times New Roman" w:hAnsi="Times New Roman" w:cs="Times New Roman"/>
          <w:color w:val="000000"/>
          <w:sz w:val="24"/>
          <w:szCs w:val="24"/>
          <w:lang w:eastAsia="el-GR"/>
        </w:rPr>
        <w:t xml:space="preserve"> </w:t>
      </w:r>
      <w:r w:rsidRPr="004020A2">
        <w:rPr>
          <w:rFonts w:ascii="Calibri" w:eastAsia="Times New Roman" w:hAnsi="Calibri" w:cs="Times New Roman"/>
          <w:color w:val="000000"/>
          <w:sz w:val="23"/>
          <w:szCs w:val="23"/>
          <w:lang w:eastAsia="el-GR"/>
        </w:rPr>
        <w:t>δεν δικαιούνται άτομα που φιλοξενούντα</w:t>
      </w:r>
      <w:r w:rsidRPr="004020A2">
        <w:rPr>
          <w:rFonts w:ascii="Calibri" w:eastAsia="Times New Roman" w:hAnsi="Calibri" w:cs="Times New Roman"/>
          <w:bCs/>
          <w:color w:val="000000"/>
          <w:sz w:val="23"/>
          <w:szCs w:val="23"/>
          <w:lang w:eastAsia="el-GR"/>
        </w:rPr>
        <w:t xml:space="preserve">ι </w:t>
      </w:r>
    </w:p>
    <w:p w:rsidR="00341C3B" w:rsidRPr="00931E84" w:rsidRDefault="004729D6" w:rsidP="004729D6">
      <w:pPr>
        <w:pStyle w:val="a3"/>
        <w:numPr>
          <w:ilvl w:val="0"/>
          <w:numId w:val="4"/>
        </w:numPr>
        <w:tabs>
          <w:tab w:val="clear" w:pos="720"/>
          <w:tab w:val="num" w:pos="284"/>
        </w:tabs>
        <w:spacing w:before="57" w:after="0" w:line="240" w:lineRule="auto"/>
        <w:ind w:left="284" w:hanging="284"/>
        <w:jc w:val="both"/>
        <w:textAlignment w:val="baseline"/>
        <w:rPr>
          <w:rFonts w:ascii="Verdana" w:eastAsia="Times New Roman" w:hAnsi="Verdana" w:cs="Times New Roman"/>
          <w:color w:val="000000"/>
          <w:sz w:val="20"/>
          <w:szCs w:val="20"/>
          <w:lang w:eastAsia="el-GR"/>
        </w:rPr>
      </w:pPr>
      <w:r w:rsidRPr="004729D6">
        <w:rPr>
          <w:rFonts w:ascii="Calibri" w:eastAsia="Times New Roman" w:hAnsi="Calibri" w:cs="Times New Roman"/>
          <w:bCs/>
          <w:color w:val="000000"/>
          <w:sz w:val="23"/>
          <w:szCs w:val="23"/>
          <w:lang w:eastAsia="el-GR"/>
        </w:rPr>
        <w:t>Επίδομα</w:t>
      </w:r>
      <w:r w:rsidRPr="004729D6">
        <w:rPr>
          <w:rFonts w:ascii="Calibri" w:eastAsia="Times New Roman" w:hAnsi="Calibri" w:cs="Times New Roman"/>
          <w:color w:val="000000"/>
          <w:sz w:val="23"/>
          <w:szCs w:val="23"/>
          <w:lang w:eastAsia="el-GR"/>
        </w:rPr>
        <w:t xml:space="preserve"> ενοικίου δεν δικαιούνται όσοι </w:t>
      </w:r>
      <w:r w:rsidR="00341C3B" w:rsidRPr="004729D6">
        <w:rPr>
          <w:rFonts w:ascii="Calibri" w:eastAsia="Times New Roman" w:hAnsi="Calibri" w:cs="Times New Roman"/>
          <w:color w:val="000000"/>
          <w:sz w:val="23"/>
          <w:szCs w:val="23"/>
          <w:lang w:eastAsia="el-GR"/>
        </w:rPr>
        <w:t xml:space="preserve">διαθέτουν ιδιόκτητη κατοικία στα όρια του </w:t>
      </w:r>
      <w:r w:rsidRPr="004729D6">
        <w:rPr>
          <w:rFonts w:ascii="Calibri" w:eastAsia="Times New Roman" w:hAnsi="Calibri" w:cs="Times New Roman"/>
          <w:color w:val="000000"/>
          <w:sz w:val="23"/>
          <w:szCs w:val="23"/>
          <w:lang w:eastAsia="el-GR"/>
        </w:rPr>
        <w:t xml:space="preserve"> </w:t>
      </w:r>
      <w:r w:rsidR="00341C3B" w:rsidRPr="004729D6">
        <w:rPr>
          <w:rFonts w:ascii="Calibri" w:eastAsia="Times New Roman" w:hAnsi="Calibri" w:cs="Times New Roman"/>
          <w:color w:val="000000"/>
          <w:sz w:val="23"/>
          <w:szCs w:val="23"/>
          <w:lang w:eastAsia="el-GR"/>
        </w:rPr>
        <w:t>Νομού στον οποίο ζουν μονίμως,</w:t>
      </w:r>
      <w:r w:rsidRPr="004729D6">
        <w:rPr>
          <w:rFonts w:ascii="Calibri" w:eastAsia="Times New Roman" w:hAnsi="Calibri" w:cs="Times New Roman"/>
          <w:color w:val="000000"/>
          <w:sz w:val="23"/>
          <w:szCs w:val="23"/>
          <w:lang w:eastAsia="el-GR"/>
        </w:rPr>
        <w:t xml:space="preserve"> όσοι </w:t>
      </w:r>
      <w:r w:rsidR="00341C3B" w:rsidRPr="004729D6">
        <w:rPr>
          <w:rFonts w:ascii="Calibri" w:eastAsia="Times New Roman" w:hAnsi="Calibri" w:cs="Times New Roman"/>
          <w:color w:val="000000"/>
          <w:sz w:val="23"/>
          <w:szCs w:val="23"/>
          <w:lang w:eastAsia="el-GR"/>
        </w:rPr>
        <w:t>παίρνουν επίδομα ενοικίου από άλλο φορέα</w:t>
      </w:r>
      <w:r w:rsidRPr="004729D6">
        <w:rPr>
          <w:rFonts w:ascii="Calibri" w:eastAsia="Times New Roman" w:hAnsi="Calibri" w:cs="Times New Roman"/>
          <w:color w:val="000000"/>
          <w:sz w:val="23"/>
          <w:szCs w:val="23"/>
          <w:lang w:eastAsia="el-GR"/>
        </w:rPr>
        <w:t xml:space="preserve"> και  όσοι</w:t>
      </w:r>
      <w:r>
        <w:rPr>
          <w:rFonts w:ascii="Calibri" w:eastAsia="Times New Roman" w:hAnsi="Calibri" w:cs="Times New Roman"/>
          <w:color w:val="000000"/>
          <w:sz w:val="23"/>
          <w:szCs w:val="23"/>
          <w:lang w:eastAsia="el-GR"/>
        </w:rPr>
        <w:t xml:space="preserve"> </w:t>
      </w:r>
      <w:r w:rsidR="00341C3B" w:rsidRPr="004729D6">
        <w:rPr>
          <w:rFonts w:ascii="Calibri" w:eastAsia="Times New Roman" w:hAnsi="Calibri" w:cs="Times New Roman"/>
          <w:color w:val="000000"/>
          <w:sz w:val="23"/>
          <w:szCs w:val="23"/>
          <w:lang w:eastAsia="el-GR"/>
        </w:rPr>
        <w:t>ενοικιάζουν κατοικία από συγγενείς πρώτου βαθμού εξ αίματος ή εξ αγχιστείας.</w:t>
      </w:r>
    </w:p>
    <w:p w:rsidR="00931E84" w:rsidRDefault="00931E84" w:rsidP="00931E84">
      <w:pPr>
        <w:pStyle w:val="a3"/>
        <w:spacing w:before="57" w:after="0" w:line="240" w:lineRule="auto"/>
        <w:ind w:left="284"/>
        <w:jc w:val="both"/>
        <w:textAlignment w:val="baseline"/>
        <w:rPr>
          <w:rFonts w:ascii="Verdana" w:eastAsia="Times New Roman" w:hAnsi="Verdana" w:cs="Times New Roman"/>
          <w:color w:val="000000"/>
          <w:sz w:val="20"/>
          <w:szCs w:val="20"/>
          <w:lang w:eastAsia="el-GR"/>
        </w:rPr>
      </w:pPr>
    </w:p>
    <w:p w:rsidR="00931E84" w:rsidRPr="00813928" w:rsidRDefault="00931E84" w:rsidP="00931E84">
      <w:pPr>
        <w:pStyle w:val="a3"/>
        <w:spacing w:before="57" w:after="0" w:line="240" w:lineRule="auto"/>
        <w:ind w:left="0"/>
        <w:jc w:val="both"/>
        <w:textAlignment w:val="baseline"/>
        <w:rPr>
          <w:rFonts w:ascii="Verdana" w:eastAsia="Times New Roman" w:hAnsi="Verdana" w:cs="Times New Roman"/>
          <w:b/>
          <w:color w:val="000000"/>
          <w:sz w:val="20"/>
          <w:szCs w:val="20"/>
          <w:lang w:eastAsia="el-GR"/>
        </w:rPr>
      </w:pPr>
      <w:r w:rsidRPr="00813928">
        <w:rPr>
          <w:rFonts w:ascii="Verdana" w:eastAsia="Times New Roman" w:hAnsi="Verdana" w:cs="Times New Roman"/>
          <w:b/>
          <w:color w:val="000000"/>
          <w:sz w:val="20"/>
          <w:szCs w:val="20"/>
          <w:lang w:eastAsia="el-GR"/>
        </w:rPr>
        <w:t>ΠΡΟΤΕΡΑΙΟΤΗΤΑ ΣΤΗΝ ΧΟΡΗΓΗΣΗ ΤΩΝ ΠΑΡΟΧΩΝ</w:t>
      </w:r>
    </w:p>
    <w:p w:rsidR="00931E84" w:rsidRPr="00715950" w:rsidRDefault="00931E84" w:rsidP="00931E84">
      <w:pPr>
        <w:spacing w:before="120" w:after="120"/>
        <w:jc w:val="both"/>
      </w:pPr>
      <w:r w:rsidRPr="00715950">
        <w:t xml:space="preserve">Προτεραιότητα στη χορήγηση των παροχών θα δίδεται κατά σειρά σε άτομα με εξαρτώμενα </w:t>
      </w:r>
      <w:r>
        <w:t>παιδιά</w:t>
      </w:r>
      <w:r w:rsidRPr="00715950">
        <w:t>,   πολυμελείς οικογένειες,  οικογένειες με εξαρτώμενα παιδιά και μηδενικό εισόδημα</w:t>
      </w:r>
      <w:r>
        <w:t xml:space="preserve"> και</w:t>
      </w:r>
      <w:r w:rsidRPr="00715950">
        <w:t xml:space="preserve"> οικογένειες με μακροχρόνια ανέργους ή ανέργους γονείς.</w:t>
      </w:r>
    </w:p>
    <w:p w:rsidR="00931E84" w:rsidRPr="00715950" w:rsidRDefault="00931E84" w:rsidP="00931E84">
      <w:pPr>
        <w:spacing w:after="120"/>
        <w:jc w:val="both"/>
      </w:pPr>
      <w:r w:rsidRPr="00715950">
        <w:t xml:space="preserve">Η κατάταξη των δικαιούχων θα γίνει σύμφωνα με σύστημα </w:t>
      </w:r>
      <w:proofErr w:type="spellStart"/>
      <w:r w:rsidRPr="00715950">
        <w:t>μοριοδότησης</w:t>
      </w:r>
      <w:proofErr w:type="spellEnd"/>
      <w:r w:rsidRPr="00715950">
        <w:t xml:space="preserve"> των ανωτέρω χαρακτηριστικών σε συνδυασμό με τα εισοδηματικά κριτήρια και την εργασιακή κατάσταση του αιτούντος</w:t>
      </w:r>
      <w:r>
        <w:t xml:space="preserve"> (βλ. κείμενο Κοινής Υπουργικής Απόφασης)</w:t>
      </w:r>
    </w:p>
    <w:p w:rsidR="004020A2" w:rsidRPr="00813928" w:rsidRDefault="00341C3B" w:rsidP="00931E84">
      <w:pPr>
        <w:spacing w:after="0" w:line="240" w:lineRule="auto"/>
        <w:jc w:val="both"/>
        <w:textAlignment w:val="baseline"/>
        <w:rPr>
          <w:rFonts w:ascii="Calibri" w:eastAsia="Times New Roman" w:hAnsi="Calibri" w:cs="Times New Roman"/>
          <w:b/>
          <w:bCs/>
          <w:color w:val="000000"/>
          <w:sz w:val="23"/>
          <w:szCs w:val="23"/>
          <w:lang w:eastAsia="el-GR"/>
        </w:rPr>
      </w:pPr>
      <w:r w:rsidRPr="00EA3F4D">
        <w:rPr>
          <w:rFonts w:ascii="Calibri" w:eastAsia="Times New Roman" w:hAnsi="Calibri" w:cs="Times New Roman"/>
          <w:bCs/>
          <w:color w:val="000000"/>
          <w:sz w:val="23"/>
          <w:szCs w:val="23"/>
          <w:lang w:eastAsia="el-GR"/>
        </w:rPr>
        <w:t> </w:t>
      </w:r>
      <w:r w:rsidRPr="00813928">
        <w:rPr>
          <w:rFonts w:ascii="Calibri" w:eastAsia="Times New Roman" w:hAnsi="Calibri" w:cs="Times New Roman"/>
          <w:b/>
          <w:bCs/>
          <w:color w:val="000000"/>
          <w:sz w:val="23"/>
          <w:szCs w:val="23"/>
          <w:lang w:eastAsia="el-GR"/>
        </w:rPr>
        <w:t>ΑΙΤΗΣΗ</w:t>
      </w:r>
    </w:p>
    <w:p w:rsidR="00EA3F4D" w:rsidRDefault="00172025" w:rsidP="004020A2">
      <w:pPr>
        <w:tabs>
          <w:tab w:val="left" w:pos="426"/>
        </w:tabs>
        <w:spacing w:before="120" w:after="120" w:line="240" w:lineRule="auto"/>
        <w:jc w:val="both"/>
        <w:textAlignment w:val="baseline"/>
        <w:rPr>
          <w:rFonts w:ascii="Calibri" w:eastAsia="Times New Roman" w:hAnsi="Calibri" w:cs="Times New Roman"/>
          <w:color w:val="000000"/>
          <w:sz w:val="23"/>
          <w:szCs w:val="23"/>
          <w:lang w:eastAsia="el-GR"/>
        </w:rPr>
      </w:pPr>
      <w:r w:rsidRPr="00EA3F4D">
        <w:rPr>
          <w:rFonts w:ascii="Calibri" w:eastAsia="Times New Roman" w:hAnsi="Calibri" w:cs="Times New Roman"/>
          <w:color w:val="000000"/>
          <w:sz w:val="23"/>
          <w:szCs w:val="23"/>
          <w:lang w:eastAsia="el-GR"/>
        </w:rPr>
        <w:t xml:space="preserve">Η αίτηση υποβάλλεται </w:t>
      </w:r>
      <w:r w:rsidR="00EA3F4D" w:rsidRPr="00EA3F4D">
        <w:rPr>
          <w:rFonts w:ascii="Calibri" w:eastAsia="Times New Roman" w:hAnsi="Calibri" w:cs="Times New Roman"/>
          <w:color w:val="000000"/>
          <w:sz w:val="23"/>
          <w:szCs w:val="23"/>
          <w:lang w:eastAsia="el-GR"/>
        </w:rPr>
        <w:t>μέσω της παρούσας ηλεκτρονικής εφαρμογής. Οδηγίες για τον τρόπο συμπλήρωσης της αίτησης υπάρχουν στην καρτέλα με τον τίτλο «</w:t>
      </w:r>
      <w:r w:rsidR="004020A2">
        <w:rPr>
          <w:rFonts w:ascii="Calibri" w:eastAsia="Times New Roman" w:hAnsi="Calibri" w:cs="Times New Roman"/>
          <w:color w:val="000000"/>
          <w:sz w:val="23"/>
          <w:szCs w:val="23"/>
          <w:lang w:eastAsia="el-GR"/>
        </w:rPr>
        <w:t>Ο</w:t>
      </w:r>
      <w:r w:rsidR="00EA3F4D" w:rsidRPr="00EA3F4D">
        <w:rPr>
          <w:rFonts w:ascii="Calibri" w:eastAsia="Times New Roman" w:hAnsi="Calibri" w:cs="Times New Roman"/>
          <w:color w:val="000000"/>
          <w:sz w:val="23"/>
          <w:szCs w:val="23"/>
          <w:lang w:eastAsia="el-GR"/>
        </w:rPr>
        <w:t xml:space="preserve">δηγίες </w:t>
      </w:r>
      <w:r w:rsidR="00451EC4">
        <w:rPr>
          <w:rFonts w:ascii="Calibri" w:eastAsia="Times New Roman" w:hAnsi="Calibri" w:cs="Times New Roman"/>
          <w:color w:val="000000"/>
          <w:sz w:val="23"/>
          <w:szCs w:val="23"/>
          <w:lang w:eastAsia="el-GR"/>
        </w:rPr>
        <w:t>χρήσης της εφαρμογής».</w:t>
      </w:r>
    </w:p>
    <w:p w:rsidR="007E08B2" w:rsidRDefault="00341C3B" w:rsidP="007E08B2">
      <w:pPr>
        <w:tabs>
          <w:tab w:val="left" w:pos="426"/>
        </w:tabs>
        <w:spacing w:before="120" w:after="120" w:line="240" w:lineRule="auto"/>
        <w:jc w:val="both"/>
        <w:textAlignment w:val="baseline"/>
        <w:rPr>
          <w:rFonts w:ascii="Calibri" w:eastAsia="Times New Roman" w:hAnsi="Calibri" w:cs="Times New Roman"/>
          <w:color w:val="000000"/>
          <w:sz w:val="23"/>
          <w:szCs w:val="23"/>
          <w:lang w:eastAsia="el-GR"/>
        </w:rPr>
      </w:pPr>
      <w:r w:rsidRPr="00EA3F4D">
        <w:rPr>
          <w:rFonts w:ascii="Calibri" w:eastAsia="Times New Roman" w:hAnsi="Calibri" w:cs="Times New Roman"/>
          <w:color w:val="000000"/>
          <w:sz w:val="23"/>
          <w:szCs w:val="23"/>
          <w:lang w:eastAsia="el-GR"/>
        </w:rPr>
        <w:t xml:space="preserve">Για </w:t>
      </w:r>
      <w:r w:rsidR="00EA3F4D" w:rsidRPr="00EA3F4D">
        <w:rPr>
          <w:rFonts w:ascii="Calibri" w:eastAsia="Times New Roman" w:hAnsi="Calibri" w:cs="Times New Roman"/>
          <w:color w:val="000000"/>
          <w:sz w:val="23"/>
          <w:szCs w:val="23"/>
          <w:lang w:eastAsia="el-GR"/>
        </w:rPr>
        <w:t>ενδιαφερόμενους π</w:t>
      </w:r>
      <w:r w:rsidRPr="00EA3F4D">
        <w:rPr>
          <w:rFonts w:ascii="Calibri" w:eastAsia="Times New Roman" w:hAnsi="Calibri" w:cs="Times New Roman"/>
          <w:color w:val="000000"/>
          <w:sz w:val="23"/>
          <w:szCs w:val="23"/>
          <w:lang w:eastAsia="el-GR"/>
        </w:rPr>
        <w:t>ου δεν έχουν πρόσβαση σε ηλεκτρονικό μέσο εισόδου στο διαδίκτυο, η αίτηση συμπληρώνεται στα ΚΕΠ από υπάλληλο βάσει των όσων δηλώνουν οι αιτούντες</w:t>
      </w:r>
      <w:r w:rsidR="004020A2">
        <w:rPr>
          <w:rFonts w:ascii="Calibri" w:eastAsia="Times New Roman" w:hAnsi="Calibri" w:cs="Times New Roman"/>
          <w:color w:val="000000"/>
          <w:sz w:val="23"/>
          <w:szCs w:val="23"/>
          <w:lang w:eastAsia="el-GR"/>
        </w:rPr>
        <w:t>.</w:t>
      </w:r>
      <w:r w:rsidRPr="00EA3F4D">
        <w:rPr>
          <w:rFonts w:ascii="Calibri" w:eastAsia="Times New Roman" w:hAnsi="Calibri" w:cs="Times New Roman"/>
          <w:color w:val="000000"/>
          <w:sz w:val="23"/>
          <w:szCs w:val="23"/>
          <w:lang w:eastAsia="el-GR"/>
        </w:rPr>
        <w:t xml:space="preserve"> </w:t>
      </w:r>
    </w:p>
    <w:p w:rsidR="00EA3F4D" w:rsidRPr="00EA3F4D" w:rsidRDefault="007E08B2" w:rsidP="00EA3F4D">
      <w:pPr>
        <w:tabs>
          <w:tab w:val="left" w:pos="426"/>
        </w:tabs>
        <w:spacing w:before="120" w:after="120" w:line="240" w:lineRule="auto"/>
        <w:jc w:val="both"/>
        <w:textAlignment w:val="baseline"/>
        <w:rPr>
          <w:rFonts w:ascii="Calibri" w:eastAsia="Times New Roman" w:hAnsi="Calibri" w:cs="Times New Roman"/>
          <w:color w:val="000000"/>
          <w:sz w:val="23"/>
          <w:szCs w:val="23"/>
          <w:lang w:eastAsia="el-GR"/>
        </w:rPr>
      </w:pPr>
      <w:r>
        <w:rPr>
          <w:rFonts w:ascii="Calibri" w:eastAsia="Times New Roman" w:hAnsi="Calibri" w:cs="Times New Roman"/>
          <w:color w:val="000000"/>
          <w:sz w:val="23"/>
          <w:szCs w:val="23"/>
          <w:lang w:eastAsia="el-GR"/>
        </w:rPr>
        <w:t>Ο αιτών δηλώνει εάν ενδιαφέρεται για μια, δύο ή και τις τρεις παροχές.</w:t>
      </w:r>
    </w:p>
    <w:p w:rsidR="00341C3B" w:rsidRDefault="00EA3F4D" w:rsidP="00EA3F4D">
      <w:pPr>
        <w:tabs>
          <w:tab w:val="left" w:pos="426"/>
        </w:tabs>
        <w:spacing w:before="120" w:after="120" w:line="240" w:lineRule="auto"/>
        <w:jc w:val="both"/>
        <w:textAlignment w:val="baseline"/>
      </w:pPr>
      <w:r w:rsidRPr="00EA3F4D">
        <w:rPr>
          <w:rFonts w:ascii="Calibri" w:eastAsia="Times New Roman" w:hAnsi="Calibri" w:cs="Times New Roman"/>
          <w:color w:val="000000"/>
          <w:sz w:val="23"/>
          <w:szCs w:val="23"/>
          <w:lang w:eastAsia="el-GR"/>
        </w:rPr>
        <w:t xml:space="preserve">ΟΙ αιτούντες που </w:t>
      </w:r>
      <w:r w:rsidR="00341C3B" w:rsidRPr="00EA3F4D">
        <w:rPr>
          <w:rFonts w:ascii="Calibri" w:eastAsia="Times New Roman" w:hAnsi="Calibri" w:cs="Times New Roman"/>
          <w:color w:val="000000"/>
          <w:sz w:val="23"/>
          <w:szCs w:val="23"/>
          <w:lang w:eastAsia="el-GR"/>
        </w:rPr>
        <w:t>δεν είναι ενταγμένοι στο Κ</w:t>
      </w:r>
      <w:r w:rsidRPr="00EA3F4D">
        <w:rPr>
          <w:rFonts w:ascii="Calibri" w:eastAsia="Times New Roman" w:hAnsi="Calibri" w:cs="Times New Roman"/>
          <w:color w:val="000000"/>
          <w:sz w:val="23"/>
          <w:szCs w:val="23"/>
          <w:lang w:eastAsia="el-GR"/>
        </w:rPr>
        <w:t>οινωνικό Οικιακό Τιμολόγιο (ΚΟ</w:t>
      </w:r>
      <w:r w:rsidR="00341C3B" w:rsidRPr="00EA3F4D">
        <w:rPr>
          <w:rFonts w:ascii="Calibri" w:eastAsia="Times New Roman" w:hAnsi="Calibri" w:cs="Times New Roman"/>
          <w:color w:val="000000"/>
          <w:sz w:val="23"/>
          <w:szCs w:val="23"/>
          <w:lang w:eastAsia="el-GR"/>
        </w:rPr>
        <w:t>Τ</w:t>
      </w:r>
      <w:r w:rsidRPr="00EA3F4D">
        <w:rPr>
          <w:rFonts w:ascii="Calibri" w:eastAsia="Times New Roman" w:hAnsi="Calibri" w:cs="Times New Roman"/>
          <w:color w:val="000000"/>
          <w:sz w:val="23"/>
          <w:szCs w:val="23"/>
          <w:lang w:eastAsia="el-GR"/>
        </w:rPr>
        <w:t>)</w:t>
      </w:r>
      <w:r w:rsidR="00341C3B" w:rsidRPr="00EA3F4D">
        <w:rPr>
          <w:rFonts w:ascii="Calibri" w:eastAsia="Times New Roman" w:hAnsi="Calibri" w:cs="Times New Roman"/>
          <w:color w:val="000000"/>
          <w:sz w:val="23"/>
          <w:szCs w:val="23"/>
          <w:lang w:eastAsia="el-GR"/>
        </w:rPr>
        <w:t xml:space="preserve"> </w:t>
      </w:r>
      <w:r w:rsidRPr="00EA3F4D">
        <w:rPr>
          <w:rFonts w:ascii="Calibri" w:eastAsia="Times New Roman" w:hAnsi="Calibri" w:cs="Times New Roman"/>
          <w:color w:val="000000"/>
          <w:sz w:val="23"/>
          <w:szCs w:val="23"/>
          <w:lang w:eastAsia="el-GR"/>
        </w:rPr>
        <w:t xml:space="preserve">και ενδιαφέρονται για την παροχή της δωρεάν επανασύνδεσης του ρεύματος και τη δωρεάν ποσότητα ηλεκτρικής ενέργειας </w:t>
      </w:r>
      <w:r w:rsidRPr="00EA3F4D">
        <w:t xml:space="preserve">θα πρέπει να υποβάλουν συγχρόνως αίτηση ένταξης στο Κοινωνικό Οικιακό Τιμολόγιο μέσω </w:t>
      </w:r>
      <w:proofErr w:type="spellStart"/>
      <w:r w:rsidR="00341C3B" w:rsidRPr="00EA3F4D">
        <w:rPr>
          <w:rFonts w:ascii="Calibri" w:eastAsia="Times New Roman" w:hAnsi="Calibri" w:cs="Times New Roman"/>
          <w:color w:val="000000"/>
          <w:sz w:val="23"/>
          <w:szCs w:val="23"/>
          <w:lang w:eastAsia="el-GR"/>
        </w:rPr>
        <w:t>link</w:t>
      </w:r>
      <w:proofErr w:type="spellEnd"/>
      <w:r w:rsidR="00341C3B" w:rsidRPr="00EA3F4D">
        <w:rPr>
          <w:rFonts w:ascii="Calibri" w:eastAsia="Times New Roman" w:hAnsi="Calibri" w:cs="Times New Roman"/>
          <w:color w:val="000000"/>
          <w:sz w:val="23"/>
          <w:szCs w:val="23"/>
          <w:lang w:eastAsia="el-GR"/>
        </w:rPr>
        <w:t xml:space="preserve"> </w:t>
      </w:r>
      <w:r w:rsidRPr="00EA3F4D">
        <w:rPr>
          <w:rFonts w:ascii="Calibri" w:eastAsia="Times New Roman" w:hAnsi="Calibri" w:cs="Times New Roman"/>
          <w:color w:val="000000"/>
          <w:sz w:val="23"/>
          <w:szCs w:val="23"/>
          <w:lang w:eastAsia="el-GR"/>
        </w:rPr>
        <w:t xml:space="preserve">που θα ανοίγει στην παρούσα εφαρμογή όπου θα </w:t>
      </w:r>
      <w:r w:rsidRPr="00EA3F4D">
        <w:rPr>
          <w:rFonts w:ascii="Calibri" w:eastAsia="Times New Roman" w:hAnsi="Calibri" w:cs="Times New Roman"/>
          <w:color w:val="000000"/>
          <w:sz w:val="23"/>
          <w:szCs w:val="23"/>
          <w:lang w:eastAsia="el-GR"/>
        </w:rPr>
        <w:lastRenderedPageBreak/>
        <w:t>συμπληρώνουν την αίτησή τους για</w:t>
      </w:r>
      <w:r w:rsidR="00341C3B" w:rsidRPr="00EA3F4D">
        <w:rPr>
          <w:rFonts w:ascii="Calibri" w:eastAsia="Times New Roman" w:hAnsi="Calibri" w:cs="Times New Roman"/>
          <w:color w:val="000000"/>
          <w:sz w:val="23"/>
          <w:szCs w:val="23"/>
          <w:lang w:eastAsia="el-GR"/>
        </w:rPr>
        <w:t xml:space="preserve"> ένταξη στο ΚΟΤ </w:t>
      </w:r>
      <w:r w:rsidRPr="00EA3F4D">
        <w:rPr>
          <w:rFonts w:ascii="Calibri" w:eastAsia="Times New Roman" w:hAnsi="Calibri" w:cs="Times New Roman"/>
          <w:color w:val="000000"/>
          <w:sz w:val="23"/>
          <w:szCs w:val="23"/>
          <w:lang w:eastAsia="el-GR"/>
        </w:rPr>
        <w:t>. Το ίδι</w:t>
      </w:r>
      <w:bookmarkStart w:id="0" w:name="_GoBack"/>
      <w:bookmarkEnd w:id="0"/>
      <w:r w:rsidRPr="00EA3F4D">
        <w:rPr>
          <w:rFonts w:ascii="Calibri" w:eastAsia="Times New Roman" w:hAnsi="Calibri" w:cs="Times New Roman"/>
          <w:color w:val="000000"/>
          <w:sz w:val="23"/>
          <w:szCs w:val="23"/>
          <w:lang w:eastAsia="el-GR"/>
        </w:rPr>
        <w:t xml:space="preserve">ο εάν </w:t>
      </w:r>
      <w:r w:rsidRPr="00EA3F4D">
        <w:t xml:space="preserve">προστατεύουν  τέσσερα ή περισσότερα παιδιά και δεν </w:t>
      </w:r>
      <w:r w:rsidR="007E08B2">
        <w:t xml:space="preserve">έχουν </w:t>
      </w:r>
      <w:r w:rsidRPr="00EA3F4D">
        <w:t>ήδη ενταχθεί  στο Μητρώο των Ευάλωτων Πελατών.</w:t>
      </w:r>
    </w:p>
    <w:p w:rsidR="00D30BCE" w:rsidRDefault="00D30BCE" w:rsidP="00EA3F4D">
      <w:pPr>
        <w:tabs>
          <w:tab w:val="left" w:pos="426"/>
        </w:tabs>
        <w:spacing w:before="120" w:after="120" w:line="240" w:lineRule="auto"/>
        <w:jc w:val="both"/>
        <w:textAlignment w:val="baseline"/>
      </w:pPr>
      <w:r w:rsidRPr="00715950">
        <w:t xml:space="preserve">Δικαιούχοι των παροχών των άρθρων 1 έως 3 του Νόμου οι οποίοι, αν και είχαν την υποχρέωση, δεν υπέβαλαν δήλωση φορολογίας εισοδήματος (Ε1, Ε2 και Ε3) και δήλωση ακίνητης περιουσίας για το οικονομικό έτος 2014 (χρήση 2013) δεν </w:t>
      </w:r>
      <w:r>
        <w:t>μπορούν να  λάβουν τις παροχές</w:t>
      </w:r>
      <w:r w:rsidRPr="00715950">
        <w:t xml:space="preserve">, εκτός εάν </w:t>
      </w:r>
      <w:proofErr w:type="spellStart"/>
      <w:r w:rsidRPr="00715950">
        <w:t>υποβάλουν</w:t>
      </w:r>
      <w:proofErr w:type="spellEnd"/>
      <w:r w:rsidRPr="00715950">
        <w:t xml:space="preserve"> εκπρόθεσμα τις αντίστοιχες δηλώσεις</w:t>
      </w:r>
      <w:r>
        <w:t>.</w:t>
      </w:r>
    </w:p>
    <w:p w:rsidR="00BE6297" w:rsidRDefault="00BE6297" w:rsidP="00EA3F4D">
      <w:pPr>
        <w:tabs>
          <w:tab w:val="left" w:pos="426"/>
        </w:tabs>
        <w:spacing w:before="120" w:after="120" w:line="240" w:lineRule="auto"/>
        <w:jc w:val="both"/>
        <w:textAlignment w:val="baseline"/>
      </w:pPr>
      <w:r>
        <w:t>ΟΙ αιτούντες θα πρέπει να δηλώνουν οπωσδήποτε συγκεκριμένο ΚΕΠ όπου επιθυμούν να απευθυνθούν μελλοντικά για να διεκπεραιώσουν διαδικασίες που δεν μπορούν να γίνουν με ηλεκτρονικό τρόπο (π.χ. παραλαβή καρτών σίτισης, πιθανή υποβολή αίτησης επανεξέτασης σε περίπτωση απόρριψης κ.λπ.).</w:t>
      </w:r>
    </w:p>
    <w:p w:rsidR="00BE6297" w:rsidRDefault="00BE6297" w:rsidP="00BE6297">
      <w:pPr>
        <w:autoSpaceDE w:val="0"/>
        <w:autoSpaceDN w:val="0"/>
        <w:adjustRightInd w:val="0"/>
        <w:spacing w:after="120"/>
        <w:jc w:val="both"/>
        <w:rPr>
          <w:rFonts w:cs="MgHelveticaUCPol"/>
        </w:rPr>
      </w:pPr>
      <w:r w:rsidRPr="00715950">
        <w:rPr>
          <w:rFonts w:cs="MgHelveticaUCPol"/>
        </w:rPr>
        <w:t xml:space="preserve">Ο αιτών θα μπορεί να εισέρχεται στην ηλεκτρονική του αίτηση ιδιωτικά ή μέσω του ΚΕΠ που έχει δηλώσει στην αίτησή του και να ενημερώνεται για την πορεία της αίτησής του. </w:t>
      </w:r>
      <w:r>
        <w:rPr>
          <w:rFonts w:cs="MgHelveticaUCPol"/>
        </w:rPr>
        <w:t>Από</w:t>
      </w:r>
      <w:r w:rsidR="00861D91">
        <w:rPr>
          <w:rFonts w:cs="MgHelveticaUCPol"/>
        </w:rPr>
        <w:t xml:space="preserve"> την ηλεκτρονική του αίτηση, αλλά και στη διεύθυνση ηλεκτρονικού ταχυδρομείου που έχει  δηλώσει στην αίτησή του </w:t>
      </w:r>
      <w:r>
        <w:rPr>
          <w:rFonts w:cs="MgHelveticaUCPol"/>
        </w:rPr>
        <w:t xml:space="preserve"> θα πληροφορηθεί και το τελικό αποτέλεσμα </w:t>
      </w:r>
      <w:r w:rsidR="00C13BBE">
        <w:rPr>
          <w:rFonts w:cs="MgHelveticaUCPol"/>
        </w:rPr>
        <w:t>στο αίτημά του για χορήγηση μιας ή περισσότερων παροχών.</w:t>
      </w:r>
    </w:p>
    <w:p w:rsidR="00BE6297" w:rsidRDefault="00BE6297" w:rsidP="00BE6297">
      <w:pPr>
        <w:autoSpaceDE w:val="0"/>
        <w:autoSpaceDN w:val="0"/>
        <w:adjustRightInd w:val="0"/>
        <w:spacing w:after="120"/>
        <w:jc w:val="both"/>
        <w:rPr>
          <w:rFonts w:cs="MgHelveticaUCPol"/>
        </w:rPr>
      </w:pPr>
      <w:r>
        <w:rPr>
          <w:rFonts w:cs="MgHelveticaUCPol"/>
        </w:rPr>
        <w:t>Σε περίπτωση έγκρισης της παροχής επιδόματος ενοικίου οι δικαιούχοι θα πρέπει να συνάψουν νέα μισθωτήρια σύμβαση ή ανανέωση υφιστάμενης και στη συνέχεια να εισέλθ</w:t>
      </w:r>
      <w:r w:rsidR="00C13BBE">
        <w:rPr>
          <w:rFonts w:cs="MgHelveticaUCPol"/>
        </w:rPr>
        <w:t>ουν</w:t>
      </w:r>
      <w:r>
        <w:rPr>
          <w:rFonts w:cs="MgHelveticaUCPol"/>
        </w:rPr>
        <w:t xml:space="preserve"> εκ νέου στην ηλεκτρονική του</w:t>
      </w:r>
      <w:r w:rsidR="00C13BBE">
        <w:rPr>
          <w:rFonts w:cs="MgHelveticaUCPol"/>
        </w:rPr>
        <w:t>ς</w:t>
      </w:r>
      <w:r>
        <w:rPr>
          <w:rFonts w:cs="MgHelveticaUCPol"/>
        </w:rPr>
        <w:t xml:space="preserve"> αίτηση </w:t>
      </w:r>
      <w:r w:rsidR="00C13BBE">
        <w:rPr>
          <w:rFonts w:cs="MgHelveticaUCPol"/>
        </w:rPr>
        <w:t xml:space="preserve">για να συμπληρώσουν τον ΑΦΜ του εκμισθωτή τους (ιδιοκτήτη της κατοικίας) ο οποίος θα εισέλθει στη συνέχεια για να εισαγάγει στοιχεία του ώστε να του δοθεί απ’ ευθείας το δικαιούμενο ποσό.  </w:t>
      </w:r>
    </w:p>
    <w:p w:rsidR="00691E49" w:rsidRPr="00715950" w:rsidRDefault="00691E49" w:rsidP="00691E49">
      <w:pPr>
        <w:autoSpaceDE w:val="0"/>
        <w:autoSpaceDN w:val="0"/>
        <w:adjustRightInd w:val="0"/>
        <w:spacing w:after="120"/>
        <w:jc w:val="both"/>
        <w:rPr>
          <w:rFonts w:cs="MgHelveticaUCPol"/>
        </w:rPr>
      </w:pPr>
      <w:r>
        <w:rPr>
          <w:rFonts w:cs="MgHelveticaUCPol"/>
        </w:rPr>
        <w:t xml:space="preserve">Σε περίπτωση </w:t>
      </w:r>
      <w:r w:rsidRPr="00715950">
        <w:rPr>
          <w:rFonts w:cs="MgHelveticaUCPol"/>
        </w:rPr>
        <w:t xml:space="preserve">απόρριψης </w:t>
      </w:r>
      <w:r>
        <w:rPr>
          <w:rFonts w:cs="MgHelveticaUCPol"/>
        </w:rPr>
        <w:t>του αιτήματος χορήγησης παροχής ή παροχών</w:t>
      </w:r>
      <w:r w:rsidRPr="00715950">
        <w:rPr>
          <w:rFonts w:cs="MgHelveticaUCPol"/>
        </w:rPr>
        <w:t xml:space="preserve"> επιτρέπεται η υποβολή αιτήματος επανεξέτασης, μόνον </w:t>
      </w:r>
      <w:r>
        <w:rPr>
          <w:rFonts w:cs="MgHelveticaUCPol"/>
        </w:rPr>
        <w:t>για τον συγκεκριμένο λόγο</w:t>
      </w:r>
      <w:r w:rsidRPr="00715950">
        <w:rPr>
          <w:rFonts w:cs="MgHelveticaUCPol"/>
        </w:rPr>
        <w:t xml:space="preserve"> απόρριψης ο οποίος </w:t>
      </w:r>
      <w:r>
        <w:rPr>
          <w:rFonts w:cs="MgHelveticaUCPol"/>
        </w:rPr>
        <w:t xml:space="preserve">θα </w:t>
      </w:r>
      <w:r w:rsidRPr="00715950">
        <w:rPr>
          <w:rFonts w:cs="MgHelveticaUCPol"/>
        </w:rPr>
        <w:t xml:space="preserve">αναφέρεται ρητά στο μήνυμα ενημέρωσης του δικαιούχου. Η υποβολή γίνεται γραπτώς στα ΚΕΠ </w:t>
      </w:r>
      <w:r>
        <w:rPr>
          <w:rFonts w:cs="MgHelveticaUCPol"/>
        </w:rPr>
        <w:t xml:space="preserve">που έχουν δηλωθεί στην αίτηση για τη διεκπεραίωση διαδικασιών που δεν υλοποιούνται με ηλεκτρονικό τρόπο </w:t>
      </w:r>
      <w:r w:rsidRPr="00715950">
        <w:rPr>
          <w:rFonts w:cs="MgHelveticaUCPol"/>
        </w:rPr>
        <w:t>και ο αιτών δύναται να προσκομίσει κάθε πρόσφορο δικαιολογητικό που να τεκμηριώνει την πραγματική του κατάσταση. Το αίτημα επανεξέτασης</w:t>
      </w:r>
      <w:r>
        <w:rPr>
          <w:rFonts w:cs="MgHelveticaUCPol"/>
        </w:rPr>
        <w:t xml:space="preserve"> υποβάλλεται ε</w:t>
      </w:r>
      <w:r w:rsidRPr="00715950">
        <w:rPr>
          <w:rFonts w:cs="MgHelveticaUCPol"/>
        </w:rPr>
        <w:t xml:space="preserve">ντός προθεσμίας επτά ημερολογιακών ημερών από την ημερομηνία της δημόσιας ενημέρωσης  </w:t>
      </w:r>
      <w:r w:rsidR="00931E84">
        <w:rPr>
          <w:rFonts w:cs="MgHelveticaUCPol"/>
        </w:rPr>
        <w:t>για την έκδοση των τελικών αποτελεσμάτων.</w:t>
      </w:r>
      <w:r w:rsidR="009121C7">
        <w:rPr>
          <w:rFonts w:cs="MgHelveticaUCPol"/>
        </w:rPr>
        <w:t xml:space="preserve"> </w:t>
      </w:r>
      <w:r w:rsidRPr="00715950">
        <w:rPr>
          <w:rFonts w:cs="MgHelveticaUCPol"/>
        </w:rPr>
        <w:t xml:space="preserve">Αίτημα επανεξέτασης δεν είναι δυνατόν να υποβληθεί για τις περιπτώσεις που ο δικαιούχος ενημερώνεται ότι λόγω εφαρμογής κριτηρίων προτεραιότητας δεν λαμβάνει, προς το παρόν, την αιτούμενη παροχή. </w:t>
      </w:r>
    </w:p>
    <w:p w:rsidR="00C13BBE" w:rsidRPr="00715950" w:rsidRDefault="00C13BBE" w:rsidP="00BE6297">
      <w:pPr>
        <w:autoSpaceDE w:val="0"/>
        <w:autoSpaceDN w:val="0"/>
        <w:adjustRightInd w:val="0"/>
        <w:spacing w:after="120"/>
        <w:jc w:val="both"/>
        <w:rPr>
          <w:rFonts w:cs="MgHelveticaUCPol"/>
        </w:rPr>
      </w:pPr>
    </w:p>
    <w:p w:rsidR="00BE6297" w:rsidRDefault="00BE6297" w:rsidP="00EA3F4D">
      <w:pPr>
        <w:tabs>
          <w:tab w:val="left" w:pos="426"/>
        </w:tabs>
        <w:spacing w:before="120" w:after="120" w:line="240" w:lineRule="auto"/>
        <w:jc w:val="both"/>
        <w:textAlignment w:val="baseline"/>
      </w:pPr>
    </w:p>
    <w:p w:rsidR="00BE6297" w:rsidRDefault="00BE6297" w:rsidP="00EA3F4D">
      <w:pPr>
        <w:tabs>
          <w:tab w:val="left" w:pos="426"/>
        </w:tabs>
        <w:spacing w:before="120" w:after="120" w:line="240" w:lineRule="auto"/>
        <w:jc w:val="both"/>
        <w:textAlignment w:val="baseline"/>
      </w:pPr>
    </w:p>
    <w:p w:rsidR="00BE6297" w:rsidRDefault="00BE6297" w:rsidP="00EA3F4D">
      <w:pPr>
        <w:tabs>
          <w:tab w:val="left" w:pos="426"/>
        </w:tabs>
        <w:spacing w:before="120" w:after="120" w:line="240" w:lineRule="auto"/>
        <w:jc w:val="both"/>
        <w:textAlignment w:val="baseline"/>
      </w:pPr>
    </w:p>
    <w:p w:rsidR="004020A2" w:rsidRPr="00EA3F4D" w:rsidRDefault="004020A2" w:rsidP="00EA3F4D">
      <w:pPr>
        <w:tabs>
          <w:tab w:val="left" w:pos="426"/>
        </w:tabs>
        <w:spacing w:before="120" w:after="120" w:line="240" w:lineRule="auto"/>
        <w:jc w:val="both"/>
        <w:textAlignment w:val="baseline"/>
        <w:rPr>
          <w:rFonts w:ascii="Times New Roman" w:eastAsia="Times New Roman" w:hAnsi="Times New Roman" w:cs="Times New Roman"/>
          <w:bCs/>
          <w:color w:val="000000"/>
          <w:sz w:val="20"/>
          <w:szCs w:val="20"/>
          <w:lang w:eastAsia="el-GR"/>
        </w:rPr>
      </w:pPr>
    </w:p>
    <w:p w:rsidR="002C047C" w:rsidRPr="00EA3F4D" w:rsidRDefault="002C047C" w:rsidP="000C03B5">
      <w:pPr>
        <w:tabs>
          <w:tab w:val="left" w:pos="426"/>
          <w:tab w:val="left" w:pos="851"/>
        </w:tabs>
      </w:pPr>
    </w:p>
    <w:sectPr w:rsidR="002C047C" w:rsidRPr="00EA3F4D" w:rsidSect="00087CE0">
      <w:headerReference w:type="default" r:id="rId7"/>
      <w:pgSz w:w="11906" w:h="16838"/>
      <w:pgMar w:top="1134" w:right="1797" w:bottom="99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7D" w:rsidRDefault="00681E7D" w:rsidP="004729D6">
      <w:pPr>
        <w:spacing w:after="0" w:line="240" w:lineRule="auto"/>
      </w:pPr>
      <w:r>
        <w:separator/>
      </w:r>
    </w:p>
  </w:endnote>
  <w:endnote w:type="continuationSeparator" w:id="0">
    <w:p w:rsidR="00681E7D" w:rsidRDefault="00681E7D" w:rsidP="0047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7D" w:rsidRDefault="00681E7D" w:rsidP="004729D6">
      <w:pPr>
        <w:spacing w:after="0" w:line="240" w:lineRule="auto"/>
      </w:pPr>
      <w:r>
        <w:separator/>
      </w:r>
    </w:p>
  </w:footnote>
  <w:footnote w:type="continuationSeparator" w:id="0">
    <w:p w:rsidR="00681E7D" w:rsidRDefault="00681E7D" w:rsidP="00472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9329"/>
      <w:docPartObj>
        <w:docPartGallery w:val="Page Numbers (Top of Page)"/>
        <w:docPartUnique/>
      </w:docPartObj>
    </w:sdtPr>
    <w:sdtEndPr/>
    <w:sdtContent>
      <w:p w:rsidR="00C13BBE" w:rsidRDefault="00C13BBE">
        <w:pPr>
          <w:pStyle w:val="a4"/>
        </w:pPr>
      </w:p>
      <w:p w:rsidR="00C13BBE" w:rsidRDefault="00FE061F">
        <w:pPr>
          <w:pStyle w:val="a4"/>
        </w:pPr>
        <w:r>
          <w:tab/>
        </w:r>
        <w:r w:rsidR="00097115">
          <w:fldChar w:fldCharType="begin"/>
        </w:r>
        <w:r w:rsidR="00097115">
          <w:instrText xml:space="preserve"> PAGE   \* MERGEFORMAT </w:instrText>
        </w:r>
        <w:r w:rsidR="00097115">
          <w:fldChar w:fldCharType="separate"/>
        </w:r>
        <w:r>
          <w:rPr>
            <w:noProof/>
          </w:rPr>
          <w:t>3</w:t>
        </w:r>
        <w:r w:rsidR="00097115">
          <w:rPr>
            <w:noProof/>
          </w:rPr>
          <w:fldChar w:fldCharType="end"/>
        </w:r>
      </w:p>
    </w:sdtContent>
  </w:sdt>
  <w:p w:rsidR="00C13BBE" w:rsidRDefault="00C13B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B70"/>
    <w:multiLevelType w:val="multilevel"/>
    <w:tmpl w:val="FC4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1DC6"/>
    <w:multiLevelType w:val="hybridMultilevel"/>
    <w:tmpl w:val="9B743234"/>
    <w:lvl w:ilvl="0" w:tplc="C1849FD0">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5F40B24"/>
    <w:multiLevelType w:val="multilevel"/>
    <w:tmpl w:val="47C6F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232982"/>
    <w:multiLevelType w:val="hybridMultilevel"/>
    <w:tmpl w:val="F76231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D41015"/>
    <w:multiLevelType w:val="multilevel"/>
    <w:tmpl w:val="522E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468C6"/>
    <w:multiLevelType w:val="multilevel"/>
    <w:tmpl w:val="74DE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E6816"/>
    <w:multiLevelType w:val="multilevel"/>
    <w:tmpl w:val="D54C4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60E97"/>
    <w:multiLevelType w:val="multilevel"/>
    <w:tmpl w:val="EF344F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7B2208CC"/>
    <w:multiLevelType w:val="multilevel"/>
    <w:tmpl w:val="57168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4"/>
  </w:num>
  <w:num w:numId="5">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lowerLetter"/>
        <w:lvlText w:val="%8."/>
        <w:lvlJc w:val="left"/>
      </w:lvl>
    </w:lvlOverride>
  </w:num>
  <w:num w:numId="6">
    <w:abstractNumId w:val="8"/>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3B"/>
    <w:rsid w:val="000852FD"/>
    <w:rsid w:val="00087CE0"/>
    <w:rsid w:val="00097115"/>
    <w:rsid w:val="000C03B5"/>
    <w:rsid w:val="00172025"/>
    <w:rsid w:val="001D03EF"/>
    <w:rsid w:val="001D4A90"/>
    <w:rsid w:val="0021357A"/>
    <w:rsid w:val="002B6E39"/>
    <w:rsid w:val="002C047C"/>
    <w:rsid w:val="002F1977"/>
    <w:rsid w:val="002F3AD0"/>
    <w:rsid w:val="00341C3B"/>
    <w:rsid w:val="004020A2"/>
    <w:rsid w:val="00407522"/>
    <w:rsid w:val="00451EC4"/>
    <w:rsid w:val="004729D6"/>
    <w:rsid w:val="00681E7D"/>
    <w:rsid w:val="00691E49"/>
    <w:rsid w:val="006C7CD8"/>
    <w:rsid w:val="007E08B2"/>
    <w:rsid w:val="00813928"/>
    <w:rsid w:val="00861D91"/>
    <w:rsid w:val="00871144"/>
    <w:rsid w:val="008B7791"/>
    <w:rsid w:val="009121C7"/>
    <w:rsid w:val="00931E84"/>
    <w:rsid w:val="00981129"/>
    <w:rsid w:val="00A42FC6"/>
    <w:rsid w:val="00A61A83"/>
    <w:rsid w:val="00AF7F20"/>
    <w:rsid w:val="00B9097C"/>
    <w:rsid w:val="00BE6297"/>
    <w:rsid w:val="00C13BBE"/>
    <w:rsid w:val="00C507FF"/>
    <w:rsid w:val="00C85527"/>
    <w:rsid w:val="00CB3DAB"/>
    <w:rsid w:val="00D30BCE"/>
    <w:rsid w:val="00D64147"/>
    <w:rsid w:val="00EA3F4D"/>
    <w:rsid w:val="00FE06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46B2D-8C08-495C-9FB6-0ED11959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47C"/>
  </w:style>
  <w:style w:type="paragraph" w:styleId="2">
    <w:name w:val="heading 2"/>
    <w:basedOn w:val="a"/>
    <w:link w:val="2Char"/>
    <w:uiPriority w:val="9"/>
    <w:qFormat/>
    <w:rsid w:val="00341C3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41C3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341C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341C3B"/>
  </w:style>
  <w:style w:type="paragraph" w:styleId="a3">
    <w:name w:val="List Paragraph"/>
    <w:basedOn w:val="a"/>
    <w:uiPriority w:val="34"/>
    <w:qFormat/>
    <w:rsid w:val="000C03B5"/>
    <w:pPr>
      <w:ind w:left="720"/>
      <w:contextualSpacing/>
    </w:pPr>
  </w:style>
  <w:style w:type="paragraph" w:styleId="a4">
    <w:name w:val="header"/>
    <w:basedOn w:val="a"/>
    <w:link w:val="Char"/>
    <w:uiPriority w:val="99"/>
    <w:unhideWhenUsed/>
    <w:rsid w:val="004729D6"/>
    <w:pPr>
      <w:tabs>
        <w:tab w:val="center" w:pos="4153"/>
        <w:tab w:val="right" w:pos="8306"/>
      </w:tabs>
      <w:spacing w:after="0" w:line="240" w:lineRule="auto"/>
    </w:pPr>
  </w:style>
  <w:style w:type="character" w:customStyle="1" w:styleId="Char">
    <w:name w:val="Κεφαλίδα Char"/>
    <w:basedOn w:val="a0"/>
    <w:link w:val="a4"/>
    <w:uiPriority w:val="99"/>
    <w:rsid w:val="004729D6"/>
  </w:style>
  <w:style w:type="paragraph" w:styleId="a5">
    <w:name w:val="footer"/>
    <w:basedOn w:val="a"/>
    <w:link w:val="Char0"/>
    <w:uiPriority w:val="99"/>
    <w:unhideWhenUsed/>
    <w:rsid w:val="004729D6"/>
    <w:pPr>
      <w:tabs>
        <w:tab w:val="center" w:pos="4153"/>
        <w:tab w:val="right" w:pos="8306"/>
      </w:tabs>
      <w:spacing w:after="0" w:line="240" w:lineRule="auto"/>
    </w:pPr>
  </w:style>
  <w:style w:type="character" w:customStyle="1" w:styleId="Char0">
    <w:name w:val="Υποσέλιδο Char"/>
    <w:basedOn w:val="a0"/>
    <w:link w:val="a5"/>
    <w:uiPriority w:val="99"/>
    <w:rsid w:val="004729D6"/>
  </w:style>
  <w:style w:type="table" w:styleId="a6">
    <w:name w:val="Table Grid"/>
    <w:basedOn w:val="a1"/>
    <w:uiPriority w:val="59"/>
    <w:rsid w:val="00931E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95649">
      <w:bodyDiv w:val="1"/>
      <w:marLeft w:val="0"/>
      <w:marRight w:val="0"/>
      <w:marTop w:val="0"/>
      <w:marBottom w:val="0"/>
      <w:divBdr>
        <w:top w:val="none" w:sz="0" w:space="0" w:color="auto"/>
        <w:left w:val="none" w:sz="0" w:space="0" w:color="auto"/>
        <w:bottom w:val="none" w:sz="0" w:space="0" w:color="auto"/>
        <w:right w:val="none" w:sz="0" w:space="0" w:color="auto"/>
      </w:divBdr>
      <w:divsChild>
        <w:div w:id="438332135">
          <w:marLeft w:val="0"/>
          <w:marRight w:val="0"/>
          <w:marTop w:val="0"/>
          <w:marBottom w:val="0"/>
          <w:divBdr>
            <w:top w:val="none" w:sz="0" w:space="0" w:color="auto"/>
            <w:left w:val="none" w:sz="0" w:space="0" w:color="auto"/>
            <w:bottom w:val="none" w:sz="0" w:space="0" w:color="auto"/>
            <w:right w:val="none" w:sz="0" w:space="0" w:color="auto"/>
          </w:divBdr>
        </w:div>
        <w:div w:id="207836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6695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ΤΟΕΒ Μπόϊδα-Μαυρής</cp:lastModifiedBy>
  <cp:revision>5</cp:revision>
  <dcterms:created xsi:type="dcterms:W3CDTF">2015-04-24T10:41:00Z</dcterms:created>
  <dcterms:modified xsi:type="dcterms:W3CDTF">2015-07-08T11:03:00Z</dcterms:modified>
</cp:coreProperties>
</file>