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D4" w:rsidRPr="00437CEF" w:rsidRDefault="001C56D4" w:rsidP="001C56D4">
      <w:pPr>
        <w:ind w:left="360" w:hanging="360"/>
        <w:jc w:val="both"/>
        <w:rPr>
          <w:sz w:val="28"/>
          <w:szCs w:val="28"/>
        </w:rPr>
      </w:pPr>
      <w:r w:rsidRPr="00437CEF">
        <w:rPr>
          <w:sz w:val="28"/>
          <w:szCs w:val="28"/>
        </w:rPr>
        <w:t>***********************************************************</w:t>
      </w:r>
    </w:p>
    <w:p w:rsidR="004C11AC" w:rsidRDefault="004C11AC" w:rsidP="001C56D4">
      <w:pPr>
        <w:jc w:val="both"/>
        <w:rPr>
          <w:b/>
          <w:sz w:val="28"/>
          <w:szCs w:val="28"/>
          <w:u w:val="single"/>
        </w:rPr>
      </w:pPr>
    </w:p>
    <w:p w:rsidR="001C56D4" w:rsidRPr="006A00B5" w:rsidRDefault="001C56D4" w:rsidP="001C56D4">
      <w:pPr>
        <w:jc w:val="both"/>
        <w:rPr>
          <w:b/>
          <w:sz w:val="28"/>
          <w:szCs w:val="28"/>
          <w:u w:val="single"/>
        </w:rPr>
      </w:pPr>
      <w:r w:rsidRPr="006A00B5">
        <w:rPr>
          <w:b/>
          <w:sz w:val="28"/>
          <w:szCs w:val="28"/>
          <w:u w:val="single"/>
        </w:rPr>
        <w:t>Εποχιακό προσωπικό</w:t>
      </w:r>
    </w:p>
    <w:p w:rsidR="001C56D4" w:rsidRDefault="001C56D4" w:rsidP="001C5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C56D4" w:rsidRDefault="001C56D4" w:rsidP="001C56D4">
      <w:pPr>
        <w:jc w:val="both"/>
        <w:rPr>
          <w:sz w:val="28"/>
          <w:szCs w:val="28"/>
        </w:rPr>
      </w:pPr>
    </w:p>
    <w:p w:rsidR="004C11AC" w:rsidRDefault="004C11AC" w:rsidP="001C56D4">
      <w:pPr>
        <w:jc w:val="both"/>
        <w:rPr>
          <w:sz w:val="28"/>
          <w:szCs w:val="28"/>
        </w:rPr>
      </w:pPr>
    </w:p>
    <w:p w:rsidR="001C56D4" w:rsidRPr="0088055B" w:rsidRDefault="001C56D4" w:rsidP="001C56D4">
      <w:pPr>
        <w:jc w:val="center"/>
        <w:rPr>
          <w:b/>
          <w:sz w:val="28"/>
          <w:szCs w:val="28"/>
        </w:rPr>
      </w:pPr>
      <w:r w:rsidRPr="0088055B">
        <w:rPr>
          <w:b/>
          <w:sz w:val="28"/>
          <w:szCs w:val="28"/>
        </w:rPr>
        <w:t>Κατάργηση όλων των παλιών επιδομάτων</w:t>
      </w:r>
    </w:p>
    <w:p w:rsidR="001C56D4" w:rsidRDefault="001C56D4" w:rsidP="001C56D4">
      <w:pPr>
        <w:jc w:val="both"/>
        <w:rPr>
          <w:sz w:val="28"/>
          <w:szCs w:val="28"/>
        </w:rPr>
      </w:pPr>
    </w:p>
    <w:p w:rsidR="001C56D4" w:rsidRDefault="001C56D4" w:rsidP="001C56D4">
      <w:pPr>
        <w:ind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«Α. Σύμφωνα με τις διατάξεις του άρθρου 30 </w:t>
      </w:r>
      <w:proofErr w:type="spellStart"/>
      <w:r>
        <w:rPr>
          <w:sz w:val="28"/>
          <w:szCs w:val="28"/>
        </w:rPr>
        <w:t>παράγρ</w:t>
      </w:r>
      <w:proofErr w:type="spellEnd"/>
      <w:r>
        <w:rPr>
          <w:sz w:val="28"/>
          <w:szCs w:val="28"/>
        </w:rPr>
        <w:t>. 1 του Ν. 4024/2011 (ΦΕΚ 226 Α) και την αριθμ. 2/784000/0022/14-11-2011 (ΑΔΑ: 457</w:t>
      </w:r>
      <w:r w:rsidRPr="006A00B5"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-5ΕΤ) εγκύκλιο του Αναπληρωτή υπουργού Οικονομικών για την εφαρμογή των διατάξεων του ανωτέρω Νόμου, πέραν των επιδο</w:t>
      </w:r>
      <w:r>
        <w:rPr>
          <w:sz w:val="28"/>
          <w:szCs w:val="28"/>
        </w:rPr>
        <w:softHyphen/>
        <w:t xml:space="preserve">μάτων και παροχών του ανωτέρω νόμου </w:t>
      </w:r>
      <w:r w:rsidRPr="00F61D0C">
        <w:rPr>
          <w:sz w:val="28"/>
          <w:szCs w:val="28"/>
          <w:u w:val="single"/>
        </w:rPr>
        <w:t>όλα τα λοιπά επιδόματα, αμοιβές και αποζημιώσεις,</w:t>
      </w:r>
      <w:r>
        <w:rPr>
          <w:sz w:val="28"/>
          <w:szCs w:val="28"/>
        </w:rPr>
        <w:t xml:space="preserve"> που καταβάλλονταν στους υπαλλήλους που εμπίπτουν στις διατάξεις του Κεφαλαίου Δευτέρου του νόμου αυτού, μέχρι την έναρξη της ισχύος του (1-11-2011), με οποιαδήποτε ονομασία, </w:t>
      </w:r>
      <w:r w:rsidRPr="00F61D0C">
        <w:rPr>
          <w:sz w:val="28"/>
          <w:szCs w:val="28"/>
          <w:u w:val="single"/>
        </w:rPr>
        <w:t>καταργού</w:t>
      </w:r>
      <w:r>
        <w:rPr>
          <w:sz w:val="28"/>
          <w:szCs w:val="28"/>
          <w:u w:val="single"/>
        </w:rPr>
        <w:softHyphen/>
      </w:r>
      <w:r w:rsidRPr="00F61D0C">
        <w:rPr>
          <w:sz w:val="28"/>
          <w:szCs w:val="28"/>
          <w:u w:val="single"/>
        </w:rPr>
        <w:t>νται</w:t>
      </w:r>
      <w:r>
        <w:rPr>
          <w:sz w:val="28"/>
          <w:szCs w:val="28"/>
          <w:u w:val="single"/>
        </w:rPr>
        <w:t xml:space="preserve">. </w:t>
      </w:r>
    </w:p>
    <w:p w:rsidR="001C56D4" w:rsidRDefault="001C56D4" w:rsidP="001C56D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Β. …</w:t>
      </w:r>
    </w:p>
    <w:p w:rsidR="001C56D4" w:rsidRDefault="001C56D4" w:rsidP="001C56D4">
      <w:pPr>
        <w:ind w:firstLine="284"/>
        <w:jc w:val="both"/>
        <w:rPr>
          <w:sz w:val="28"/>
          <w:szCs w:val="28"/>
        </w:rPr>
      </w:pPr>
      <w:r w:rsidRPr="00F61D0C">
        <w:rPr>
          <w:sz w:val="28"/>
          <w:szCs w:val="28"/>
        </w:rPr>
        <w:t>Γ. Η αποζημ</w:t>
      </w:r>
      <w:r>
        <w:rPr>
          <w:sz w:val="28"/>
          <w:szCs w:val="28"/>
        </w:rPr>
        <w:t>ί</w:t>
      </w:r>
      <w:r w:rsidRPr="00F61D0C">
        <w:rPr>
          <w:sz w:val="28"/>
          <w:szCs w:val="28"/>
        </w:rPr>
        <w:t xml:space="preserve">ωση για </w:t>
      </w:r>
      <w:r>
        <w:rPr>
          <w:sz w:val="28"/>
          <w:szCs w:val="28"/>
        </w:rPr>
        <w:t>τ</w:t>
      </w:r>
      <w:r w:rsidRPr="00F61D0C">
        <w:rPr>
          <w:sz w:val="28"/>
          <w:szCs w:val="28"/>
        </w:rPr>
        <w:t>ην</w:t>
      </w:r>
      <w:r>
        <w:rPr>
          <w:sz w:val="28"/>
          <w:szCs w:val="28"/>
        </w:rPr>
        <w:t xml:space="preserve"> υπερωριακή απασχόληση, που καθορίζεται με τις διατάξεις του άρθρου 20 του Ν. 4024/2011 δεν έχει καμία απολύ</w:t>
      </w:r>
      <w:r>
        <w:rPr>
          <w:sz w:val="28"/>
          <w:szCs w:val="28"/>
        </w:rPr>
        <w:softHyphen/>
        <w:t>τως σχέση με το ποσοστό 25% που προβλέπεται στην παρ. 4 του άρθρου 21 του ιδίου νόμου.</w:t>
      </w:r>
    </w:p>
    <w:p w:rsidR="001C56D4" w:rsidRPr="00F61D0C" w:rsidRDefault="001C56D4" w:rsidP="001C56D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Δ. ….</w:t>
      </w:r>
    </w:p>
    <w:p w:rsidR="001C56D4" w:rsidRPr="00F61D0C" w:rsidRDefault="001C56D4" w:rsidP="001C56D4">
      <w:pPr>
        <w:ind w:firstLine="284"/>
        <w:jc w:val="both"/>
        <w:rPr>
          <w:sz w:val="28"/>
          <w:szCs w:val="28"/>
        </w:rPr>
      </w:pPr>
      <w:r w:rsidRPr="00F61D0C">
        <w:rPr>
          <w:sz w:val="28"/>
          <w:szCs w:val="28"/>
        </w:rPr>
        <w:t xml:space="preserve">Ε.  </w:t>
      </w:r>
      <w:r>
        <w:rPr>
          <w:sz w:val="28"/>
          <w:szCs w:val="28"/>
        </w:rPr>
        <w:t>Σε περίπτωση που οι αποζημιώσεις και απολαβές ενός υπαλλήλου προερχόμενες από συλλογικά όργανα υπερβαίνουν το ποσοστό 25% της παρ. 4 του άρθρου 21 του Ν. 4024/2011, σύμφωνα με τα ανωτέρω οριζό</w:t>
      </w:r>
      <w:r>
        <w:rPr>
          <w:sz w:val="28"/>
          <w:szCs w:val="28"/>
        </w:rPr>
        <w:softHyphen/>
        <w:t>μενα, θα πρέπει να προβείτε στην περικοπή των συγκεκριμένων αμοιβών μέχρι το εν λόγω ποσοστό</w:t>
      </w:r>
      <w:r w:rsidRPr="00F61D0C">
        <w:rPr>
          <w:sz w:val="28"/>
          <w:szCs w:val="28"/>
        </w:rPr>
        <w:t>».</w:t>
      </w:r>
    </w:p>
    <w:p w:rsidR="001C56D4" w:rsidRDefault="001C56D4" w:rsidP="001C56D4">
      <w:pPr>
        <w:jc w:val="both"/>
        <w:rPr>
          <w:sz w:val="28"/>
          <w:szCs w:val="28"/>
        </w:rPr>
      </w:pPr>
    </w:p>
    <w:p w:rsidR="001C56D4" w:rsidRPr="00BB7BA8" w:rsidRDefault="001C56D4" w:rsidP="001C56D4">
      <w:pPr>
        <w:ind w:firstLine="284"/>
        <w:jc w:val="both"/>
        <w:rPr>
          <w:i/>
          <w:sz w:val="28"/>
          <w:szCs w:val="28"/>
        </w:rPr>
      </w:pPr>
      <w:r w:rsidRPr="00BB7BA8">
        <w:rPr>
          <w:i/>
          <w:sz w:val="28"/>
          <w:szCs w:val="28"/>
        </w:rPr>
        <w:t>Πηγή: Έγγραφο με αριθμ. ορωτ.:2/3703/0022/ 25-1-2012 του Υπουρ</w:t>
      </w:r>
      <w:r>
        <w:rPr>
          <w:i/>
          <w:sz w:val="28"/>
          <w:szCs w:val="28"/>
        </w:rPr>
        <w:softHyphen/>
      </w:r>
      <w:r w:rsidRPr="00BB7BA8">
        <w:rPr>
          <w:i/>
          <w:sz w:val="28"/>
          <w:szCs w:val="28"/>
        </w:rPr>
        <w:t>γείου Οικονομικών, Γενικό Λογιστήριο του Κράτους, Γενική Δ/</w:t>
      </w:r>
      <w:proofErr w:type="spellStart"/>
      <w:r w:rsidRPr="00BB7BA8">
        <w:rPr>
          <w:i/>
          <w:sz w:val="28"/>
          <w:szCs w:val="28"/>
        </w:rPr>
        <w:t>νση</w:t>
      </w:r>
      <w:proofErr w:type="spellEnd"/>
      <w:r w:rsidRPr="00BB7BA8">
        <w:rPr>
          <w:i/>
          <w:sz w:val="28"/>
          <w:szCs w:val="28"/>
        </w:rPr>
        <w:t xml:space="preserve"> Μι</w:t>
      </w:r>
      <w:r>
        <w:rPr>
          <w:i/>
          <w:sz w:val="28"/>
          <w:szCs w:val="28"/>
        </w:rPr>
        <w:softHyphen/>
      </w:r>
      <w:r w:rsidRPr="00BB7BA8">
        <w:rPr>
          <w:i/>
          <w:sz w:val="28"/>
          <w:szCs w:val="28"/>
        </w:rPr>
        <w:t>σθών, Δ/</w:t>
      </w:r>
      <w:proofErr w:type="spellStart"/>
      <w:r w:rsidRPr="00BB7BA8">
        <w:rPr>
          <w:i/>
          <w:sz w:val="28"/>
          <w:szCs w:val="28"/>
        </w:rPr>
        <w:t>νση</w:t>
      </w:r>
      <w:proofErr w:type="spellEnd"/>
      <w:r w:rsidRPr="00BB7BA8">
        <w:rPr>
          <w:i/>
          <w:sz w:val="28"/>
          <w:szCs w:val="28"/>
        </w:rPr>
        <w:t xml:space="preserve"> 22</w:t>
      </w:r>
      <w:r w:rsidRPr="00BB7BA8">
        <w:rPr>
          <w:i/>
          <w:sz w:val="28"/>
          <w:szCs w:val="28"/>
          <w:vertAlign w:val="superscript"/>
        </w:rPr>
        <w:t>η</w:t>
      </w:r>
      <w:r w:rsidRPr="00BB7BA8">
        <w:rPr>
          <w:i/>
          <w:sz w:val="28"/>
          <w:szCs w:val="28"/>
        </w:rPr>
        <w:t xml:space="preserve"> Μισθολογίου, Τμήμα Β, σελ. 1-2</w:t>
      </w:r>
    </w:p>
    <w:p w:rsidR="001C56D4" w:rsidRDefault="001C56D4" w:rsidP="001C56D4">
      <w:pPr>
        <w:jc w:val="both"/>
        <w:rPr>
          <w:sz w:val="28"/>
          <w:szCs w:val="28"/>
        </w:rPr>
      </w:pPr>
      <w:bookmarkStart w:id="0" w:name="_GoBack"/>
      <w:bookmarkEnd w:id="0"/>
    </w:p>
    <w:p w:rsidR="004C11AC" w:rsidRDefault="004C11AC" w:rsidP="001C56D4">
      <w:pPr>
        <w:jc w:val="both"/>
        <w:rPr>
          <w:sz w:val="28"/>
          <w:szCs w:val="28"/>
        </w:rPr>
      </w:pPr>
    </w:p>
    <w:p w:rsidR="001C56D4" w:rsidRDefault="001C56D4" w:rsidP="001C56D4">
      <w:pPr>
        <w:ind w:left="360" w:hanging="360"/>
        <w:jc w:val="both"/>
        <w:rPr>
          <w:sz w:val="28"/>
          <w:szCs w:val="28"/>
        </w:rPr>
      </w:pPr>
      <w:r w:rsidRPr="00437CEF">
        <w:rPr>
          <w:sz w:val="28"/>
          <w:szCs w:val="28"/>
        </w:rPr>
        <w:t>***********************************************************</w:t>
      </w:r>
    </w:p>
    <w:p w:rsidR="004C11AC" w:rsidRDefault="004C11AC" w:rsidP="001C56D4">
      <w:pPr>
        <w:ind w:left="360" w:hanging="360"/>
        <w:jc w:val="both"/>
        <w:rPr>
          <w:sz w:val="28"/>
          <w:szCs w:val="28"/>
        </w:rPr>
      </w:pPr>
    </w:p>
    <w:p w:rsidR="004C11AC" w:rsidRDefault="004C11AC" w:rsidP="001C56D4">
      <w:pPr>
        <w:ind w:left="360" w:hanging="360"/>
        <w:jc w:val="both"/>
        <w:rPr>
          <w:sz w:val="28"/>
          <w:szCs w:val="28"/>
        </w:rPr>
      </w:pPr>
    </w:p>
    <w:p w:rsidR="004C11AC" w:rsidRPr="00437CEF" w:rsidRDefault="004C11AC" w:rsidP="001C56D4">
      <w:pPr>
        <w:ind w:left="360" w:hanging="360"/>
        <w:jc w:val="both"/>
        <w:rPr>
          <w:sz w:val="28"/>
          <w:szCs w:val="28"/>
        </w:rPr>
      </w:pPr>
    </w:p>
    <w:sectPr w:rsidR="004C11AC" w:rsidRPr="00437C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FE"/>
    <w:rsid w:val="000C36FE"/>
    <w:rsid w:val="001C56D4"/>
    <w:rsid w:val="00213882"/>
    <w:rsid w:val="002337A0"/>
    <w:rsid w:val="004C11AC"/>
    <w:rsid w:val="008D3CF2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D4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D4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</cp:revision>
  <dcterms:created xsi:type="dcterms:W3CDTF">2015-01-11T07:00:00Z</dcterms:created>
  <dcterms:modified xsi:type="dcterms:W3CDTF">2015-01-11T07:06:00Z</dcterms:modified>
</cp:coreProperties>
</file>