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8E" w:rsidRPr="004E398E" w:rsidRDefault="004E398E" w:rsidP="004E398E">
      <w:pPr>
        <w:spacing w:after="0" w:line="240" w:lineRule="auto"/>
        <w:jc w:val="center"/>
        <w:rPr>
          <w:rFonts w:ascii="Times New Roman" w:eastAsia="Times New Roman" w:hAnsi="Times New Roman" w:cs="Times New Roman"/>
          <w:b/>
          <w:sz w:val="40"/>
          <w:szCs w:val="40"/>
          <w:u w:val="single"/>
          <w:lang w:eastAsia="el-GR"/>
        </w:rPr>
      </w:pPr>
      <w:r w:rsidRPr="004E398E">
        <w:rPr>
          <w:rFonts w:ascii="Times New Roman" w:eastAsia="Times New Roman" w:hAnsi="Times New Roman" w:cs="Times New Roman"/>
          <w:b/>
          <w:sz w:val="40"/>
          <w:szCs w:val="40"/>
          <w:u w:val="single"/>
          <w:lang w:eastAsia="el-GR"/>
        </w:rPr>
        <w:t>Από νομικής πλευράς, η αύξηση των Παγίων</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8"/>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sz w:val="28"/>
          <w:szCs w:val="24"/>
          <w:lang w:eastAsia="el-GR"/>
        </w:rPr>
      </w:pPr>
      <w:r w:rsidRPr="004E398E">
        <w:rPr>
          <w:rFonts w:ascii="Times New Roman" w:eastAsia="Times New Roman" w:hAnsi="Times New Roman" w:cs="Times New Roman"/>
          <w:sz w:val="28"/>
          <w:szCs w:val="28"/>
          <w:lang w:eastAsia="el-GR"/>
        </w:rPr>
        <w:t xml:space="preserve">Α) Η γενική συνέλευση </w:t>
      </w:r>
      <w:r w:rsidRPr="004E398E">
        <w:rPr>
          <w:rFonts w:ascii="Times New Roman" w:eastAsia="Times New Roman" w:hAnsi="Times New Roman" w:cs="Times New Roman"/>
          <w:sz w:val="28"/>
          <w:szCs w:val="24"/>
          <w:lang w:eastAsia="el-GR"/>
        </w:rPr>
        <w:t>«Αποφασίζει για την έγκριση του ισολογι</w:t>
      </w:r>
      <w:r w:rsidRPr="004E398E">
        <w:rPr>
          <w:rFonts w:ascii="Times New Roman" w:eastAsia="Times New Roman" w:hAnsi="Times New Roman" w:cs="Times New Roman"/>
          <w:sz w:val="28"/>
          <w:szCs w:val="24"/>
          <w:lang w:eastAsia="el-GR"/>
        </w:rPr>
        <w:softHyphen/>
        <w:t>σμού και του προϋπολογισμού του νέου χρόνου, για τη χρησιμοποίηση του περισσεύματος ή την κάλυψη του ελλείμματος, για τον καθορισμό συμπληρωματικών εισφορών για τις εργασίες του Οργανισμού…» (άρ</w:t>
      </w:r>
      <w:r w:rsidRPr="004E398E">
        <w:rPr>
          <w:rFonts w:ascii="Times New Roman" w:eastAsia="Times New Roman" w:hAnsi="Times New Roman" w:cs="Times New Roman"/>
          <w:sz w:val="28"/>
          <w:szCs w:val="24"/>
          <w:lang w:eastAsia="el-GR"/>
        </w:rPr>
        <w:softHyphen/>
        <w:t xml:space="preserve">θρο 16, παράγραφος η του Καταστατικού του ΤΟΕΒ). </w:t>
      </w:r>
    </w:p>
    <w:p w:rsidR="004E398E" w:rsidRPr="00CF4823" w:rsidRDefault="004E398E" w:rsidP="004E398E">
      <w:pPr>
        <w:spacing w:after="0" w:line="240" w:lineRule="auto"/>
        <w:ind w:firstLine="360"/>
        <w:jc w:val="both"/>
        <w:rPr>
          <w:rFonts w:ascii="Times New Roman" w:eastAsia="Times New Roman" w:hAnsi="Times New Roman" w:cs="Times New Roman"/>
          <w:sz w:val="28"/>
          <w:szCs w:val="24"/>
          <w:lang w:eastAsia="el-GR"/>
        </w:rPr>
      </w:pPr>
      <w:r w:rsidRPr="00CF4823">
        <w:rPr>
          <w:rFonts w:ascii="Times New Roman" w:eastAsia="Times New Roman" w:hAnsi="Times New Roman" w:cs="Times New Roman"/>
          <w:sz w:val="28"/>
          <w:szCs w:val="24"/>
          <w:lang w:eastAsia="el-GR"/>
        </w:rPr>
        <w:t xml:space="preserve">  </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8"/>
          <w:lang w:eastAsia="el-GR"/>
        </w:rPr>
      </w:pPr>
      <w:r w:rsidRPr="004E398E">
        <w:rPr>
          <w:rFonts w:ascii="Times New Roman" w:eastAsia="Times New Roman" w:hAnsi="Times New Roman" w:cs="Times New Roman"/>
          <w:sz w:val="28"/>
          <w:szCs w:val="24"/>
          <w:lang w:eastAsia="el-GR"/>
        </w:rPr>
        <w:t xml:space="preserve">Β) </w:t>
      </w:r>
      <w:r w:rsidRPr="004E398E">
        <w:rPr>
          <w:rFonts w:ascii="Times New Roman" w:eastAsia="Times New Roman" w:hAnsi="Times New Roman" w:cs="Times New Roman"/>
          <w:sz w:val="28"/>
          <w:szCs w:val="28"/>
          <w:lang w:eastAsia="el-GR"/>
        </w:rPr>
        <w:t>«1. Η συμμετοχή κάθε μέλους στις δαπάνες του Οργανισμού κανο</w:t>
      </w:r>
      <w:r w:rsidRPr="004E398E">
        <w:rPr>
          <w:rFonts w:ascii="Times New Roman" w:eastAsia="Times New Roman" w:hAnsi="Times New Roman" w:cs="Times New Roman"/>
          <w:sz w:val="28"/>
          <w:szCs w:val="28"/>
          <w:lang w:eastAsia="el-GR"/>
        </w:rPr>
        <w:softHyphen/>
        <w:t>νί</w:t>
      </w:r>
      <w:r w:rsidRPr="004E398E">
        <w:rPr>
          <w:rFonts w:ascii="Times New Roman" w:eastAsia="Times New Roman" w:hAnsi="Times New Roman" w:cs="Times New Roman"/>
          <w:sz w:val="28"/>
          <w:szCs w:val="28"/>
          <w:lang w:eastAsia="el-GR"/>
        </w:rPr>
        <w:softHyphen/>
        <w:t>ζεται με εισφορές ή τέλη που επιβάλλονται από τη Γενική Συνέλευση, ανάλογα με την ωφέλεια που προέκυψε στην γεωργική έκταση που κατέ</w:t>
      </w:r>
      <w:r w:rsidRPr="004E398E">
        <w:rPr>
          <w:rFonts w:ascii="Times New Roman" w:eastAsia="Times New Roman" w:hAnsi="Times New Roman" w:cs="Times New Roman"/>
          <w:sz w:val="28"/>
          <w:szCs w:val="28"/>
          <w:lang w:eastAsia="el-GR"/>
        </w:rPr>
        <w:softHyphen/>
        <w:t>χει αυτός και από τις επιβαρύνσεις των έργων που εξυπηρετούνται από την ωφέλεια αυτή.</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8"/>
          <w:lang w:eastAsia="el-GR"/>
        </w:rPr>
      </w:pPr>
      <w:r w:rsidRPr="004E398E">
        <w:rPr>
          <w:rFonts w:ascii="Times New Roman" w:eastAsia="Times New Roman" w:hAnsi="Times New Roman" w:cs="Times New Roman"/>
          <w:sz w:val="28"/>
          <w:szCs w:val="28"/>
          <w:lang w:eastAsia="el-GR"/>
        </w:rPr>
        <w:t>2. Το ποσό, ο χρόνος και ο τρόπος της πληρωμής των εισφορών ή τε</w:t>
      </w:r>
      <w:r w:rsidRPr="004E398E">
        <w:rPr>
          <w:rFonts w:ascii="Times New Roman" w:eastAsia="Times New Roman" w:hAnsi="Times New Roman" w:cs="Times New Roman"/>
          <w:sz w:val="28"/>
          <w:szCs w:val="28"/>
          <w:lang w:eastAsia="el-GR"/>
        </w:rPr>
        <w:softHyphen/>
        <w:t>λών καθορίζονται με απόφαση της Γενικής Συνελεύσεως».</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8"/>
          <w:lang w:eastAsia="el-GR"/>
        </w:rPr>
      </w:pPr>
      <w:r w:rsidRPr="004E398E">
        <w:rPr>
          <w:rFonts w:ascii="Times New Roman" w:eastAsia="Times New Roman" w:hAnsi="Times New Roman" w:cs="Times New Roman"/>
          <w:sz w:val="28"/>
          <w:szCs w:val="28"/>
          <w:lang w:eastAsia="el-GR"/>
        </w:rPr>
        <w:t xml:space="preserve">(άρθρο 35, </w:t>
      </w:r>
      <w:proofErr w:type="spellStart"/>
      <w:r w:rsidRPr="004E398E">
        <w:rPr>
          <w:rFonts w:ascii="Times New Roman" w:eastAsia="Times New Roman" w:hAnsi="Times New Roman" w:cs="Times New Roman"/>
          <w:sz w:val="28"/>
          <w:szCs w:val="28"/>
          <w:lang w:eastAsia="el-GR"/>
        </w:rPr>
        <w:t>παράγρ</w:t>
      </w:r>
      <w:proofErr w:type="spellEnd"/>
      <w:r w:rsidRPr="004E398E">
        <w:rPr>
          <w:rFonts w:ascii="Times New Roman" w:eastAsia="Times New Roman" w:hAnsi="Times New Roman" w:cs="Times New Roman"/>
          <w:sz w:val="28"/>
          <w:szCs w:val="28"/>
          <w:lang w:eastAsia="el-GR"/>
        </w:rPr>
        <w:t xml:space="preserve">. 1 του ισχύοντος Καταστατικού </w:t>
      </w:r>
      <w:r w:rsidRPr="004E398E">
        <w:rPr>
          <w:rFonts w:ascii="Times New Roman" w:eastAsia="Times New Roman" w:hAnsi="Times New Roman" w:cs="Times New Roman"/>
          <w:sz w:val="28"/>
          <w:szCs w:val="24"/>
          <w:lang w:eastAsia="el-GR"/>
        </w:rPr>
        <w:t>του ΤΟΕΒ</w:t>
      </w:r>
      <w:r w:rsidRPr="004E398E">
        <w:rPr>
          <w:rFonts w:ascii="Times New Roman" w:eastAsia="Times New Roman" w:hAnsi="Times New Roman" w:cs="Times New Roman"/>
          <w:sz w:val="28"/>
          <w:szCs w:val="28"/>
          <w:lang w:eastAsia="el-GR"/>
        </w:rPr>
        <w:t>).</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8"/>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sz w:val="28"/>
          <w:szCs w:val="24"/>
          <w:lang w:eastAsia="el-GR"/>
        </w:rPr>
      </w:pPr>
      <w:r w:rsidRPr="004E398E">
        <w:rPr>
          <w:rFonts w:ascii="Times New Roman" w:eastAsia="Times New Roman" w:hAnsi="Times New Roman" w:cs="Times New Roman"/>
          <w:sz w:val="28"/>
          <w:szCs w:val="24"/>
          <w:lang w:eastAsia="el-GR"/>
        </w:rPr>
        <w:t xml:space="preserve">Γ) </w:t>
      </w:r>
      <w:r w:rsidRPr="004E398E">
        <w:rPr>
          <w:rFonts w:ascii="Times New Roman" w:eastAsia="Times New Roman" w:hAnsi="Times New Roman" w:cs="Times New Roman"/>
          <w:sz w:val="28"/>
          <w:szCs w:val="28"/>
          <w:lang w:eastAsia="el-GR"/>
        </w:rPr>
        <w:t>«Τα τέλη που επιβάλλονται από την Γενική Συνέλευση για  την αντι</w:t>
      </w:r>
      <w:r w:rsidRPr="004E398E">
        <w:rPr>
          <w:rFonts w:ascii="Times New Roman" w:eastAsia="Times New Roman" w:hAnsi="Times New Roman" w:cs="Times New Roman"/>
          <w:sz w:val="28"/>
          <w:szCs w:val="28"/>
          <w:lang w:eastAsia="el-GR"/>
        </w:rPr>
        <w:softHyphen/>
        <w:t>μετώπιση των δαπανών διοίκησης, συντήρησης και λειτουργίας του ΤΟΕΒ, υποχρεώνονται να πληρώνουν όλοι ανεξαίρετα οι ωφελούμενοι».</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4"/>
          <w:lang w:eastAsia="el-GR"/>
        </w:rPr>
      </w:pPr>
      <w:r w:rsidRPr="004E398E">
        <w:rPr>
          <w:rFonts w:ascii="Times New Roman" w:eastAsia="Times New Roman" w:hAnsi="Times New Roman" w:cs="Times New Roman"/>
          <w:sz w:val="28"/>
          <w:szCs w:val="28"/>
          <w:lang w:eastAsia="el-GR"/>
        </w:rPr>
        <w:t xml:space="preserve">(άρθρο 6, του εγκεκριμένου Κανονισμού Άρδευσης </w:t>
      </w:r>
      <w:r w:rsidRPr="004E398E">
        <w:rPr>
          <w:rFonts w:ascii="Times New Roman" w:eastAsia="Times New Roman" w:hAnsi="Times New Roman" w:cs="Times New Roman"/>
          <w:sz w:val="28"/>
          <w:szCs w:val="24"/>
          <w:lang w:eastAsia="el-GR"/>
        </w:rPr>
        <w:t>του ΤΟΕΒ).</w:t>
      </w:r>
    </w:p>
    <w:p w:rsidR="004E398E" w:rsidRPr="004E398E" w:rsidRDefault="004E398E" w:rsidP="004E398E">
      <w:pPr>
        <w:spacing w:after="0" w:line="240" w:lineRule="auto"/>
        <w:ind w:firstLine="284"/>
        <w:jc w:val="both"/>
        <w:rPr>
          <w:rFonts w:ascii="Times New Roman" w:eastAsia="Times New Roman" w:hAnsi="Times New Roman" w:cs="Times New Roman"/>
          <w:sz w:val="28"/>
          <w:szCs w:val="28"/>
          <w:lang w:eastAsia="el-GR"/>
        </w:rPr>
      </w:pPr>
      <w:r w:rsidRPr="004E398E">
        <w:rPr>
          <w:rFonts w:ascii="Times New Roman" w:eastAsia="Times New Roman" w:hAnsi="Times New Roman" w:cs="Times New Roman"/>
          <w:sz w:val="28"/>
          <w:szCs w:val="28"/>
          <w:lang w:eastAsia="el-GR"/>
        </w:rPr>
        <w:t xml:space="preserve"> </w:t>
      </w:r>
    </w:p>
    <w:p w:rsidR="004E398E" w:rsidRPr="004E398E" w:rsidRDefault="004E398E" w:rsidP="004E398E">
      <w:pPr>
        <w:spacing w:after="0" w:line="240" w:lineRule="auto"/>
        <w:ind w:firstLine="360"/>
        <w:jc w:val="both"/>
        <w:rPr>
          <w:rFonts w:ascii="Times New Roman" w:eastAsia="Times New Roman" w:hAnsi="Times New Roman" w:cs="Times New Roman"/>
          <w:sz w:val="28"/>
          <w:szCs w:val="24"/>
          <w:lang w:eastAsia="el-GR"/>
        </w:rPr>
      </w:pPr>
      <w:r w:rsidRPr="004E398E">
        <w:rPr>
          <w:rFonts w:ascii="Times New Roman" w:eastAsia="Times New Roman" w:hAnsi="Times New Roman" w:cs="Times New Roman"/>
          <w:sz w:val="28"/>
          <w:szCs w:val="28"/>
          <w:lang w:eastAsia="el-GR"/>
        </w:rPr>
        <w:br w:type="page"/>
      </w: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Pr="004E398E" w:rsidRDefault="004E398E" w:rsidP="004E398E">
      <w:pPr>
        <w:spacing w:after="0" w:line="240" w:lineRule="auto"/>
        <w:jc w:val="center"/>
        <w:rPr>
          <w:rFonts w:ascii="Times New Roman" w:eastAsia="Times New Roman" w:hAnsi="Times New Roman" w:cs="Times New Roman"/>
          <w:b/>
          <w:color w:val="000000"/>
          <w:sz w:val="40"/>
          <w:szCs w:val="40"/>
          <w:u w:val="single"/>
          <w:lang w:eastAsia="el-GR"/>
        </w:rPr>
      </w:pPr>
      <w:r w:rsidRPr="004E398E">
        <w:rPr>
          <w:rFonts w:ascii="Times New Roman" w:eastAsia="Times New Roman" w:hAnsi="Times New Roman" w:cs="Times New Roman"/>
          <w:b/>
          <w:color w:val="000000"/>
          <w:sz w:val="40"/>
          <w:szCs w:val="40"/>
          <w:u w:val="single"/>
          <w:lang w:eastAsia="el-GR"/>
        </w:rPr>
        <w:t>Επεξηγήσεις στον Προϋπολογισμό</w:t>
      </w: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b/>
          <w:color w:val="000000"/>
          <w:sz w:val="28"/>
          <w:szCs w:val="28"/>
          <w:u w:val="single"/>
          <w:lang w:eastAsia="el-GR"/>
        </w:rPr>
      </w:pPr>
      <w:r w:rsidRPr="004E398E">
        <w:rPr>
          <w:rFonts w:ascii="Times New Roman" w:eastAsia="Times New Roman" w:hAnsi="Times New Roman" w:cs="Times New Roman"/>
          <w:b/>
          <w:color w:val="000000"/>
          <w:sz w:val="28"/>
          <w:szCs w:val="28"/>
          <w:u w:val="single"/>
          <w:lang w:eastAsia="el-GR"/>
        </w:rPr>
        <w:t>Ανταποδοτικότητα εισφοράς Παγίων Τελών</w:t>
      </w: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r w:rsidRPr="004E398E">
        <w:rPr>
          <w:rFonts w:ascii="Times New Roman" w:eastAsia="Times New Roman" w:hAnsi="Times New Roman" w:cs="Times New Roman"/>
          <w:color w:val="000000"/>
          <w:sz w:val="28"/>
          <w:szCs w:val="28"/>
          <w:lang w:eastAsia="el-GR"/>
        </w:rPr>
        <w:t>Κι αυτό, επειδή η επιβαλλόμενη συνολική εισφορά του Παγίου Τέ</w:t>
      </w:r>
      <w:r w:rsidRPr="004E398E">
        <w:rPr>
          <w:rFonts w:ascii="Times New Roman" w:eastAsia="Times New Roman" w:hAnsi="Times New Roman" w:cs="Times New Roman"/>
          <w:color w:val="000000"/>
          <w:sz w:val="28"/>
          <w:szCs w:val="28"/>
          <w:lang w:eastAsia="el-GR"/>
        </w:rPr>
        <w:softHyphen/>
        <w:t>λους είναι ανταποδοτική καθό</w:t>
      </w:r>
      <w:r w:rsidRPr="004E398E">
        <w:rPr>
          <w:rFonts w:ascii="Times New Roman" w:eastAsia="Times New Roman" w:hAnsi="Times New Roman" w:cs="Times New Roman"/>
          <w:color w:val="000000"/>
          <w:sz w:val="28"/>
          <w:szCs w:val="28"/>
          <w:lang w:eastAsia="el-GR"/>
        </w:rPr>
        <w:softHyphen/>
        <w:t>σον είναι ίση με το προϋπολογιστικό κό</w:t>
      </w:r>
      <w:r w:rsidRPr="004E398E">
        <w:rPr>
          <w:rFonts w:ascii="Times New Roman" w:eastAsia="Times New Roman" w:hAnsi="Times New Roman" w:cs="Times New Roman"/>
          <w:color w:val="000000"/>
          <w:sz w:val="28"/>
          <w:szCs w:val="28"/>
          <w:lang w:eastAsia="el-GR"/>
        </w:rPr>
        <w:softHyphen/>
        <w:t>στος συνιστάμενο από τις δαπάνες Διοίκησης καθώς και από τις Δαπάνες Συντήρησης.</w:t>
      </w: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r w:rsidRPr="004E398E">
        <w:rPr>
          <w:rFonts w:ascii="Times New Roman" w:eastAsia="Times New Roman" w:hAnsi="Times New Roman" w:cs="Times New Roman"/>
          <w:color w:val="000000"/>
          <w:sz w:val="28"/>
          <w:szCs w:val="28"/>
          <w:lang w:eastAsia="el-GR"/>
        </w:rPr>
        <w:t>Τονίζεται η ανταποδοτικότητα της εισφοράς και το εξισωτικό οικονο</w:t>
      </w:r>
      <w:r w:rsidRPr="004E398E">
        <w:rPr>
          <w:rFonts w:ascii="Times New Roman" w:eastAsia="Times New Roman" w:hAnsi="Times New Roman" w:cs="Times New Roman"/>
          <w:color w:val="000000"/>
          <w:sz w:val="28"/>
          <w:szCs w:val="28"/>
          <w:lang w:eastAsia="el-GR"/>
        </w:rPr>
        <w:softHyphen/>
        <w:t>μικό αποτέ</w:t>
      </w:r>
      <w:r w:rsidRPr="004E398E">
        <w:rPr>
          <w:rFonts w:ascii="Times New Roman" w:eastAsia="Times New Roman" w:hAnsi="Times New Roman" w:cs="Times New Roman"/>
          <w:color w:val="000000"/>
          <w:sz w:val="28"/>
          <w:szCs w:val="28"/>
          <w:lang w:eastAsia="el-GR"/>
        </w:rPr>
        <w:softHyphen/>
        <w:t>λεσμα της κάθε διαχειριστικής χρήσης.</w:t>
      </w:r>
    </w:p>
    <w:p w:rsid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r w:rsidRPr="004E398E">
        <w:rPr>
          <w:rFonts w:ascii="Times New Roman" w:eastAsia="Times New Roman" w:hAnsi="Times New Roman" w:cs="Times New Roman"/>
          <w:color w:val="000000"/>
          <w:sz w:val="28"/>
          <w:szCs w:val="28"/>
          <w:lang w:eastAsia="el-GR"/>
        </w:rPr>
        <w:t>Όμως δεν εισπράττονται όλα τα Πάγια Τέλη και γι’ αυτό είναι λιγότε</w:t>
      </w:r>
      <w:r w:rsidRPr="004E398E">
        <w:rPr>
          <w:rFonts w:ascii="Times New Roman" w:eastAsia="Times New Roman" w:hAnsi="Times New Roman" w:cs="Times New Roman"/>
          <w:color w:val="000000"/>
          <w:sz w:val="28"/>
          <w:szCs w:val="28"/>
          <w:lang w:eastAsia="el-GR"/>
        </w:rPr>
        <w:softHyphen/>
        <w:t>ρες οι δαπάνες διοίκησης &amp; συντήρησης.</w:t>
      </w:r>
    </w:p>
    <w:p w:rsid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Default="004E398E">
      <w:pPr>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000000"/>
          <w:sz w:val="28"/>
          <w:szCs w:val="28"/>
          <w:lang w:eastAsia="el-GR"/>
        </w:rPr>
        <w:br w:type="page"/>
      </w:r>
    </w:p>
    <w:p w:rsidR="004E398E" w:rsidRPr="009700EE" w:rsidRDefault="004E398E" w:rsidP="004E398E">
      <w:pPr>
        <w:spacing w:after="0" w:line="240" w:lineRule="auto"/>
        <w:ind w:firstLine="284"/>
        <w:jc w:val="both"/>
        <w:rPr>
          <w:rFonts w:ascii="Times New Roman" w:eastAsia="Times New Roman" w:hAnsi="Times New Roman" w:cs="Times New Roman"/>
          <w:sz w:val="28"/>
          <w:szCs w:val="28"/>
          <w:u w:val="single"/>
          <w:lang w:eastAsia="el-GR"/>
        </w:rPr>
      </w:pPr>
      <w:r w:rsidRPr="009700EE">
        <w:rPr>
          <w:rFonts w:ascii="Times New Roman" w:eastAsia="Times New Roman" w:hAnsi="Times New Roman" w:cs="Times New Roman"/>
          <w:sz w:val="28"/>
          <w:szCs w:val="28"/>
          <w:u w:val="single"/>
          <w:lang w:eastAsia="el-GR"/>
        </w:rPr>
        <w:lastRenderedPageBreak/>
        <w:t xml:space="preserve">1) Αύξηση των Παγίων Τελών. </w:t>
      </w:r>
    </w:p>
    <w:p w:rsidR="004E398E" w:rsidRPr="009700EE" w:rsidRDefault="004E398E" w:rsidP="004E398E">
      <w:pPr>
        <w:pStyle w:val="a3"/>
        <w:ind w:firstLine="284"/>
        <w:jc w:val="both"/>
        <w:rPr>
          <w:rFonts w:ascii="Times New Roman" w:hAnsi="Times New Roman" w:cs="Times New Roman"/>
          <w:sz w:val="28"/>
          <w:szCs w:val="28"/>
          <w:lang w:eastAsia="el-GR"/>
        </w:rPr>
      </w:pPr>
      <w:r w:rsidRPr="009700EE">
        <w:rPr>
          <w:rFonts w:ascii="Times New Roman" w:hAnsi="Times New Roman" w:cs="Times New Roman"/>
          <w:sz w:val="28"/>
          <w:szCs w:val="28"/>
          <w:lang w:eastAsia="el-GR"/>
        </w:rPr>
        <w:t>Τα πάγια τέλη αυξάνονται κατά 3,00 ευρώ, και από 5,00 ευρώ που ήταν το έτος 2012, τώρα είναι 8,00 ευρώ για το έτος 2013. Τα πάγια τέλη δεν θα καλύπτουν μόνο τις δαπάνες διοίκησης, αλλά και τις δαπάνες συντήρησης. Ειδικότερα, όσον αφορά τις δαπάνες συντήρησης, τα πάγια τέλη θα καλύπτουν την συντήρηση του αποστραγγιστικού και οδικού δι</w:t>
      </w:r>
      <w:r w:rsidRPr="009700EE">
        <w:rPr>
          <w:rFonts w:ascii="Times New Roman" w:hAnsi="Times New Roman" w:cs="Times New Roman"/>
          <w:sz w:val="28"/>
          <w:szCs w:val="28"/>
          <w:lang w:eastAsia="el-GR"/>
        </w:rPr>
        <w:softHyphen/>
        <w:t>κτύου, πράγμα που είμαστε υποχρεωμένοι άλλωστε να το κάνουμε ως Οργανισμός Εγγείων Βελτιώσεων (όπως αναφέρεται και στο υπ’ αριθμ. 4937/16-4-2013 έγγραφο ελέγχου του παρόντος Προϋπολογισμού της εποπτεύουσας αρχής, που είναι ο Δήμος Ζηρού). Έτσι θα προκύψει και η ωφέλεια των μελών του Οργανισμού μας που δικαιολογεί την αύξηση αυτή της τιμής του παγίου τέλους για τον σκοπό της ανταποδοτικότητας της</w:t>
      </w:r>
      <w:r w:rsidRPr="00D23115">
        <w:rPr>
          <w:lang w:eastAsia="el-GR"/>
        </w:rPr>
        <w:t xml:space="preserve"> </w:t>
      </w:r>
      <w:r w:rsidRPr="009700EE">
        <w:rPr>
          <w:rFonts w:ascii="Times New Roman" w:hAnsi="Times New Roman" w:cs="Times New Roman"/>
          <w:sz w:val="28"/>
          <w:szCs w:val="28"/>
          <w:lang w:eastAsia="el-GR"/>
        </w:rPr>
        <w:t xml:space="preserve">(άρθρο 35, </w:t>
      </w:r>
      <w:proofErr w:type="spellStart"/>
      <w:r w:rsidRPr="009700EE">
        <w:rPr>
          <w:rFonts w:ascii="Times New Roman" w:hAnsi="Times New Roman" w:cs="Times New Roman"/>
          <w:sz w:val="28"/>
          <w:szCs w:val="28"/>
          <w:lang w:eastAsia="el-GR"/>
        </w:rPr>
        <w:t>παράγρ</w:t>
      </w:r>
      <w:proofErr w:type="spellEnd"/>
      <w:r w:rsidRPr="009700EE">
        <w:rPr>
          <w:rFonts w:ascii="Times New Roman" w:hAnsi="Times New Roman" w:cs="Times New Roman"/>
          <w:sz w:val="28"/>
          <w:szCs w:val="28"/>
          <w:lang w:eastAsia="el-GR"/>
        </w:rPr>
        <w:t>. 1 του ισχύοντος Καταστατικού του ΤΟΕΒ).</w:t>
      </w:r>
    </w:p>
    <w:p w:rsidR="004E398E" w:rsidRPr="009700EE" w:rsidRDefault="004E398E" w:rsidP="004E398E">
      <w:pPr>
        <w:pStyle w:val="a3"/>
        <w:rPr>
          <w:rFonts w:ascii="Times New Roman" w:hAnsi="Times New Roman" w:cs="Times New Roman"/>
          <w:sz w:val="28"/>
          <w:szCs w:val="28"/>
          <w:lang w:eastAsia="el-GR"/>
        </w:rPr>
      </w:pPr>
    </w:p>
    <w:p w:rsidR="004E398E" w:rsidRDefault="004E398E" w:rsidP="004E398E">
      <w:pPr>
        <w:pStyle w:val="a3"/>
        <w:ind w:firstLine="284"/>
        <w:jc w:val="both"/>
        <w:rPr>
          <w:rFonts w:ascii="Times New Roman" w:hAnsi="Times New Roman" w:cs="Times New Roman"/>
          <w:sz w:val="28"/>
          <w:szCs w:val="28"/>
        </w:rPr>
      </w:pPr>
      <w:r w:rsidRPr="009700EE">
        <w:rPr>
          <w:rFonts w:ascii="Times New Roman" w:hAnsi="Times New Roman" w:cs="Times New Roman"/>
          <w:sz w:val="28"/>
          <w:szCs w:val="28"/>
        </w:rPr>
        <w:t>Τέλος ο πρόεδρος ανέφερε ότι όσον αφορά το νόμιμο της αύξησης του Παγίου Τέλους για τον σκοπό της ανταποδοτικότητας εκτέλεσης δαπα</w:t>
      </w:r>
      <w:r w:rsidRPr="009700EE">
        <w:rPr>
          <w:rFonts w:ascii="Times New Roman" w:hAnsi="Times New Roman" w:cs="Times New Roman"/>
          <w:sz w:val="28"/>
          <w:szCs w:val="28"/>
        </w:rPr>
        <w:softHyphen/>
        <w:t>νών-έργων συντήρησης του αποστραγγιστικού και οδικού μας δικτύου προς ωφέλεια των μελών του Οργανισμού μας, υπάρχουν μια σειρά άρ</w:t>
      </w:r>
      <w:r w:rsidRPr="009700EE">
        <w:rPr>
          <w:rFonts w:ascii="Times New Roman" w:hAnsi="Times New Roman" w:cs="Times New Roman"/>
          <w:sz w:val="28"/>
          <w:szCs w:val="28"/>
        </w:rPr>
        <w:softHyphen/>
        <w:t>θρα του νόμου που την αιτιολογούν (βλ. (1): Άρθρο 35, παράγραφος 1 του ισχύοντος Καταστατικού του ΤΟΕΒ, (2): Άρθρο 7, παράγραφος 1, εδάφιο β του ισχύοντος Καταστατικού του ΤΟΕΒ και Άρθρο 10 του Νό</w:t>
      </w:r>
      <w:r w:rsidRPr="009700EE">
        <w:rPr>
          <w:rFonts w:ascii="Times New Roman" w:hAnsi="Times New Roman" w:cs="Times New Roman"/>
          <w:sz w:val="28"/>
          <w:szCs w:val="28"/>
        </w:rPr>
        <w:softHyphen/>
        <w:t>μου 3881/1958, α) παράγραφος 1, εδάφιο γ, β) παράγραφος 2 και γ) πα</w:t>
      </w:r>
      <w:r w:rsidRPr="009700EE">
        <w:rPr>
          <w:rFonts w:ascii="Times New Roman" w:hAnsi="Times New Roman" w:cs="Times New Roman"/>
          <w:sz w:val="28"/>
          <w:szCs w:val="28"/>
        </w:rPr>
        <w:softHyphen/>
        <w:t>ράγραφος 3, (3): Άρθρο 5, παράγραφος 3 του ισχύοντος Καταστατικού του ΤΟΕΒ και Άρθρο 14 του Νόμου 3881/1958, (4): Άρθρο 29 του ισχύ</w:t>
      </w:r>
      <w:r w:rsidRPr="009700EE">
        <w:rPr>
          <w:rFonts w:ascii="Times New Roman" w:hAnsi="Times New Roman" w:cs="Times New Roman"/>
          <w:sz w:val="28"/>
          <w:szCs w:val="28"/>
        </w:rPr>
        <w:softHyphen/>
        <w:t>οντος Καταστατικού του ΤΟΕΒ, (5) Άρθρο 6 του εγκεκριμένου Κανονι</w:t>
      </w:r>
      <w:r w:rsidRPr="009700EE">
        <w:rPr>
          <w:rFonts w:ascii="Times New Roman" w:hAnsi="Times New Roman" w:cs="Times New Roman"/>
          <w:sz w:val="28"/>
          <w:szCs w:val="28"/>
        </w:rPr>
        <w:softHyphen/>
        <w:t>σμού Άρδευσης του ΤΟΕΒ).</w:t>
      </w:r>
    </w:p>
    <w:p w:rsidR="004E398E" w:rsidRDefault="004E398E" w:rsidP="004E398E">
      <w:pPr>
        <w:pStyle w:val="a3"/>
        <w:ind w:firstLine="284"/>
        <w:jc w:val="both"/>
        <w:rPr>
          <w:rFonts w:ascii="Times New Roman" w:hAnsi="Times New Roman" w:cs="Times New Roman"/>
          <w:sz w:val="28"/>
          <w:szCs w:val="28"/>
        </w:rPr>
      </w:pPr>
      <w:r>
        <w:rPr>
          <w:rFonts w:ascii="Times New Roman" w:hAnsi="Times New Roman" w:cs="Times New Roman"/>
          <w:sz w:val="28"/>
          <w:szCs w:val="28"/>
        </w:rPr>
        <w:t>…………………………………………..</w:t>
      </w:r>
    </w:p>
    <w:p w:rsidR="004E398E" w:rsidRDefault="004E398E" w:rsidP="004E398E">
      <w:pPr>
        <w:pStyle w:val="a3"/>
        <w:ind w:firstLine="284"/>
        <w:rPr>
          <w:rFonts w:ascii="Times New Roman" w:hAnsi="Times New Roman" w:cs="Times New Roman"/>
          <w:sz w:val="28"/>
          <w:szCs w:val="28"/>
        </w:rPr>
      </w:pPr>
    </w:p>
    <w:p w:rsidR="00CF4823" w:rsidRDefault="00CF4823">
      <w:pPr>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000000"/>
          <w:sz w:val="28"/>
          <w:szCs w:val="28"/>
          <w:lang w:eastAsia="el-GR"/>
        </w:rPr>
        <w:br w:type="page"/>
      </w:r>
    </w:p>
    <w:p w:rsidR="00CF4823" w:rsidRPr="00CF4823" w:rsidRDefault="00CF4823" w:rsidP="00CF4823">
      <w:pPr>
        <w:spacing w:after="0" w:line="240" w:lineRule="auto"/>
        <w:rPr>
          <w:rFonts w:ascii="Times New Roman" w:eastAsia="Calibri" w:hAnsi="Times New Roman" w:cs="Times New Roman"/>
          <w:lang w:eastAsia="el-GR"/>
        </w:rPr>
      </w:pPr>
      <w:bookmarkStart w:id="0" w:name="_GoBack"/>
      <w:bookmarkEnd w:id="0"/>
    </w:p>
    <w:tbl>
      <w:tblPr>
        <w:tblW w:w="0" w:type="auto"/>
        <w:tblLook w:val="01E0" w:firstRow="1" w:lastRow="1" w:firstColumn="1" w:lastColumn="1" w:noHBand="0" w:noVBand="0"/>
      </w:tblPr>
      <w:tblGrid>
        <w:gridCol w:w="3860"/>
        <w:gridCol w:w="4446"/>
      </w:tblGrid>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ΕΛΛΗΝΙΚΗ ΔΗΜΟΚΡΑΤΙΑ</w:t>
            </w:r>
          </w:p>
        </w:tc>
        <w:tc>
          <w:tcPr>
            <w:tcW w:w="4536" w:type="dxa"/>
            <w:hideMark/>
          </w:tcPr>
          <w:p w:rsidR="00CF4823" w:rsidRPr="00CF4823" w:rsidRDefault="00CF4823" w:rsidP="00CF4823">
            <w:pPr>
              <w:spacing w:after="0" w:line="256" w:lineRule="auto"/>
              <w:jc w:val="center"/>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Αθήνα 16 Ιουνίου 1977</w:t>
            </w: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ΥΠΟΥΡΓΕΙΟ ΓΕΩΡΓΙΑΣ</w:t>
            </w:r>
          </w:p>
        </w:tc>
        <w:tc>
          <w:tcPr>
            <w:tcW w:w="4536" w:type="dxa"/>
          </w:tcPr>
          <w:p w:rsidR="00CF4823" w:rsidRPr="00CF4823" w:rsidRDefault="00CF4823" w:rsidP="00CF4823">
            <w:pPr>
              <w:spacing w:after="0" w:line="256" w:lineRule="auto"/>
              <w:jc w:val="center"/>
              <w:rPr>
                <w:rFonts w:ascii="Times New Roman" w:eastAsia="Calibri" w:hAnsi="Times New Roman" w:cs="Times New Roman"/>
                <w:sz w:val="24"/>
                <w:szCs w:val="24"/>
                <w:lang w:eastAsia="el-GR"/>
              </w:rPr>
            </w:pP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ΓΕΝΙΚΗ Δ/ΝΣΗ  Γ.Ε. &amp; Ε.Β.</w:t>
            </w:r>
          </w:p>
        </w:tc>
        <w:tc>
          <w:tcPr>
            <w:tcW w:w="4536" w:type="dxa"/>
            <w:hideMark/>
          </w:tcPr>
          <w:p w:rsidR="00CF4823" w:rsidRPr="00CF4823" w:rsidRDefault="00CF4823" w:rsidP="00CF4823">
            <w:pPr>
              <w:spacing w:after="0" w:line="256" w:lineRule="auto"/>
              <w:jc w:val="center"/>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 xml:space="preserve">Αριθμ. </w:t>
            </w:r>
            <w:proofErr w:type="spellStart"/>
            <w:r w:rsidRPr="00CF4823">
              <w:rPr>
                <w:rFonts w:ascii="Times New Roman" w:eastAsia="Calibri" w:hAnsi="Times New Roman" w:cs="Times New Roman"/>
                <w:sz w:val="24"/>
                <w:szCs w:val="24"/>
                <w:lang w:eastAsia="el-GR"/>
              </w:rPr>
              <w:t>Πρωτ</w:t>
            </w:r>
            <w:proofErr w:type="spellEnd"/>
            <w:r w:rsidRPr="00CF4823">
              <w:rPr>
                <w:rFonts w:ascii="Times New Roman" w:eastAsia="Calibri" w:hAnsi="Times New Roman" w:cs="Times New Roman"/>
                <w:sz w:val="24"/>
                <w:szCs w:val="24"/>
                <w:lang w:eastAsia="el-GR"/>
              </w:rPr>
              <w:t>: 159875/3954/1877</w:t>
            </w: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ΥΕΒ-ΔΙΕΥΘΥΝΣΕΙΣ 1</w:t>
            </w:r>
            <w:r w:rsidRPr="00CF4823">
              <w:rPr>
                <w:rFonts w:ascii="Times New Roman" w:eastAsia="Calibri" w:hAnsi="Times New Roman" w:cs="Times New Roman"/>
                <w:sz w:val="24"/>
                <w:szCs w:val="24"/>
                <w:vertAlign w:val="superscript"/>
                <w:lang w:eastAsia="el-GR"/>
              </w:rPr>
              <w:t>η</w:t>
            </w:r>
            <w:r w:rsidRPr="00CF4823">
              <w:rPr>
                <w:rFonts w:ascii="Times New Roman" w:eastAsia="Calibri" w:hAnsi="Times New Roman" w:cs="Times New Roman"/>
                <w:sz w:val="24"/>
                <w:szCs w:val="24"/>
                <w:lang w:eastAsia="el-GR"/>
              </w:rPr>
              <w:t xml:space="preserve"> &amp; 2</w:t>
            </w:r>
            <w:r w:rsidRPr="00CF4823">
              <w:rPr>
                <w:rFonts w:ascii="Times New Roman" w:eastAsia="Calibri" w:hAnsi="Times New Roman" w:cs="Times New Roman"/>
                <w:sz w:val="24"/>
                <w:szCs w:val="24"/>
                <w:vertAlign w:val="superscript"/>
                <w:lang w:eastAsia="el-GR"/>
              </w:rPr>
              <w:t>α</w:t>
            </w:r>
          </w:p>
        </w:tc>
        <w:tc>
          <w:tcPr>
            <w:tcW w:w="4536" w:type="dxa"/>
          </w:tcPr>
          <w:p w:rsidR="00CF4823" w:rsidRPr="00CF4823" w:rsidRDefault="00CF4823" w:rsidP="00CF4823">
            <w:pPr>
              <w:spacing w:after="0" w:line="256" w:lineRule="auto"/>
              <w:rPr>
                <w:rFonts w:ascii="Times New Roman" w:eastAsia="Calibri" w:hAnsi="Times New Roman" w:cs="Times New Roman"/>
                <w:b/>
                <w:sz w:val="24"/>
                <w:szCs w:val="24"/>
                <w:lang w:eastAsia="el-GR"/>
              </w:rPr>
            </w:pP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 xml:space="preserve">ΤΜΗΜΑΤΑ 1/Ι </w:t>
            </w:r>
            <w:proofErr w:type="spellStart"/>
            <w:r w:rsidRPr="00CF4823">
              <w:rPr>
                <w:rFonts w:ascii="Times New Roman" w:eastAsia="Calibri" w:hAnsi="Times New Roman" w:cs="Times New Roman"/>
                <w:sz w:val="24"/>
                <w:szCs w:val="24"/>
                <w:lang w:eastAsia="el-GR"/>
              </w:rPr>
              <w:t>Ι</w:t>
            </w:r>
            <w:proofErr w:type="spellEnd"/>
            <w:r w:rsidRPr="00CF4823">
              <w:rPr>
                <w:rFonts w:ascii="Times New Roman" w:eastAsia="Calibri" w:hAnsi="Times New Roman" w:cs="Times New Roman"/>
                <w:sz w:val="24"/>
                <w:szCs w:val="24"/>
                <w:lang w:eastAsia="el-GR"/>
              </w:rPr>
              <w:t xml:space="preserve"> </w:t>
            </w:r>
            <w:proofErr w:type="spellStart"/>
            <w:r w:rsidRPr="00CF4823">
              <w:rPr>
                <w:rFonts w:ascii="Times New Roman" w:eastAsia="Calibri" w:hAnsi="Times New Roman" w:cs="Times New Roman"/>
                <w:sz w:val="24"/>
                <w:szCs w:val="24"/>
                <w:lang w:eastAsia="el-GR"/>
              </w:rPr>
              <w:t>Ι</w:t>
            </w:r>
            <w:proofErr w:type="spellEnd"/>
            <w:r w:rsidRPr="00CF4823">
              <w:rPr>
                <w:rFonts w:ascii="Times New Roman" w:eastAsia="Calibri" w:hAnsi="Times New Roman" w:cs="Times New Roman"/>
                <w:sz w:val="24"/>
                <w:szCs w:val="24"/>
                <w:lang w:eastAsia="el-GR"/>
              </w:rPr>
              <w:t xml:space="preserve"> &amp; 2/Ι </w:t>
            </w:r>
            <w:proofErr w:type="spellStart"/>
            <w:r w:rsidRPr="00CF4823">
              <w:rPr>
                <w:rFonts w:ascii="Times New Roman" w:eastAsia="Calibri" w:hAnsi="Times New Roman" w:cs="Times New Roman"/>
                <w:sz w:val="24"/>
                <w:szCs w:val="24"/>
                <w:lang w:eastAsia="el-GR"/>
              </w:rPr>
              <w:t>Ι</w:t>
            </w:r>
            <w:proofErr w:type="spellEnd"/>
            <w:r w:rsidRPr="00CF4823">
              <w:rPr>
                <w:rFonts w:ascii="Times New Roman" w:eastAsia="Calibri" w:hAnsi="Times New Roman" w:cs="Times New Roman"/>
                <w:sz w:val="24"/>
                <w:szCs w:val="24"/>
                <w:lang w:eastAsia="el-GR"/>
              </w:rPr>
              <w:t xml:space="preserve"> </w:t>
            </w:r>
            <w:proofErr w:type="spellStart"/>
            <w:r w:rsidRPr="00CF4823">
              <w:rPr>
                <w:rFonts w:ascii="Times New Roman" w:eastAsia="Calibri" w:hAnsi="Times New Roman" w:cs="Times New Roman"/>
                <w:sz w:val="24"/>
                <w:szCs w:val="24"/>
                <w:lang w:eastAsia="el-GR"/>
              </w:rPr>
              <w:t>Ι</w:t>
            </w:r>
            <w:proofErr w:type="spellEnd"/>
          </w:p>
        </w:tc>
        <w:tc>
          <w:tcPr>
            <w:tcW w:w="4536" w:type="dxa"/>
          </w:tcPr>
          <w:p w:rsidR="00CF4823" w:rsidRPr="00CF4823" w:rsidRDefault="00CF4823" w:rsidP="00CF4823">
            <w:pPr>
              <w:spacing w:after="0" w:line="256" w:lineRule="auto"/>
              <w:rPr>
                <w:rFonts w:ascii="Times New Roman" w:eastAsia="Calibri" w:hAnsi="Times New Roman" w:cs="Times New Roman"/>
                <w:sz w:val="24"/>
                <w:szCs w:val="24"/>
                <w:lang w:eastAsia="el-GR"/>
              </w:rPr>
            </w:pPr>
          </w:p>
        </w:tc>
      </w:tr>
      <w:tr w:rsidR="00CF4823" w:rsidRPr="00CF4823" w:rsidTr="00CF4823">
        <w:tc>
          <w:tcPr>
            <w:tcW w:w="3936" w:type="dxa"/>
          </w:tcPr>
          <w:p w:rsidR="00CF4823" w:rsidRPr="00CF4823" w:rsidRDefault="00CF4823" w:rsidP="00CF4823">
            <w:pPr>
              <w:spacing w:after="0" w:line="256" w:lineRule="auto"/>
              <w:rPr>
                <w:rFonts w:ascii="Times New Roman" w:eastAsia="Calibri" w:hAnsi="Times New Roman" w:cs="Times New Roman"/>
                <w:sz w:val="24"/>
                <w:szCs w:val="24"/>
                <w:lang w:eastAsia="el-GR"/>
              </w:rPr>
            </w:pPr>
          </w:p>
        </w:tc>
        <w:tc>
          <w:tcPr>
            <w:tcW w:w="4536" w:type="dxa"/>
            <w:vAlign w:val="center"/>
          </w:tcPr>
          <w:p w:rsidR="00CF4823" w:rsidRPr="00CF4823" w:rsidRDefault="00CF4823" w:rsidP="00CF4823">
            <w:pPr>
              <w:spacing w:after="0" w:line="256" w:lineRule="auto"/>
              <w:jc w:val="center"/>
              <w:rPr>
                <w:rFonts w:ascii="Times New Roman" w:eastAsia="Calibri" w:hAnsi="Times New Roman" w:cs="Times New Roman"/>
                <w:sz w:val="24"/>
                <w:szCs w:val="24"/>
                <w:u w:val="single"/>
                <w:lang w:eastAsia="el-GR"/>
              </w:rPr>
            </w:pP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proofErr w:type="spellStart"/>
            <w:r w:rsidRPr="00CF4823">
              <w:rPr>
                <w:rFonts w:ascii="Times New Roman" w:eastAsia="Calibri" w:hAnsi="Times New Roman" w:cs="Times New Roman"/>
                <w:sz w:val="24"/>
                <w:szCs w:val="24"/>
                <w:lang w:eastAsia="el-GR"/>
              </w:rPr>
              <w:t>Ταχ</w:t>
            </w:r>
            <w:proofErr w:type="spellEnd"/>
            <w:r w:rsidRPr="00CF4823">
              <w:rPr>
                <w:rFonts w:ascii="Times New Roman" w:eastAsia="Calibri" w:hAnsi="Times New Roman" w:cs="Times New Roman"/>
                <w:sz w:val="24"/>
                <w:szCs w:val="24"/>
                <w:lang w:eastAsia="el-GR"/>
              </w:rPr>
              <w:t>. Δ/</w:t>
            </w:r>
            <w:proofErr w:type="spellStart"/>
            <w:r w:rsidRPr="00CF4823">
              <w:rPr>
                <w:rFonts w:ascii="Times New Roman" w:eastAsia="Calibri" w:hAnsi="Times New Roman" w:cs="Times New Roman"/>
                <w:sz w:val="24"/>
                <w:szCs w:val="24"/>
                <w:lang w:eastAsia="el-GR"/>
              </w:rPr>
              <w:t>νση</w:t>
            </w:r>
            <w:proofErr w:type="spellEnd"/>
            <w:r w:rsidRPr="00CF4823">
              <w:rPr>
                <w:rFonts w:ascii="Times New Roman" w:eastAsia="Calibri" w:hAnsi="Times New Roman" w:cs="Times New Roman"/>
                <w:sz w:val="24"/>
                <w:szCs w:val="24"/>
                <w:lang w:eastAsia="el-GR"/>
              </w:rPr>
              <w:t>: Χαλκοκονδύλη 46</w:t>
            </w:r>
          </w:p>
        </w:tc>
        <w:tc>
          <w:tcPr>
            <w:tcW w:w="4536" w:type="dxa"/>
          </w:tcPr>
          <w:p w:rsidR="00CF4823" w:rsidRPr="00CF4823" w:rsidRDefault="00CF4823" w:rsidP="00CF4823">
            <w:pPr>
              <w:spacing w:after="0" w:line="256" w:lineRule="auto"/>
              <w:ind w:firstLine="1152"/>
              <w:rPr>
                <w:rFonts w:ascii="Times New Roman" w:eastAsia="Calibri" w:hAnsi="Times New Roman" w:cs="Times New Roman"/>
                <w:sz w:val="24"/>
                <w:szCs w:val="24"/>
                <w:lang w:eastAsia="el-GR"/>
              </w:rPr>
            </w:pP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 xml:space="preserve"> Πληροφορίες: κ. Χρ. Παπαβασιλείου                             </w:t>
            </w:r>
          </w:p>
        </w:tc>
        <w:tc>
          <w:tcPr>
            <w:tcW w:w="4536" w:type="dxa"/>
            <w:hideMark/>
          </w:tcPr>
          <w:p w:rsidR="00CF4823" w:rsidRPr="00CF4823" w:rsidRDefault="00CF4823" w:rsidP="00CF4823">
            <w:pPr>
              <w:spacing w:after="0" w:line="256" w:lineRule="auto"/>
              <w:jc w:val="center"/>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u w:val="single"/>
                <w:lang w:eastAsia="el-GR"/>
              </w:rPr>
              <w:t>Α Π Ο Φ Α Σ Η</w:t>
            </w:r>
          </w:p>
        </w:tc>
      </w:tr>
      <w:tr w:rsidR="00CF4823" w:rsidRPr="00CF4823" w:rsidTr="00CF4823">
        <w:tc>
          <w:tcPr>
            <w:tcW w:w="3936" w:type="dxa"/>
            <w:hideMark/>
          </w:tcPr>
          <w:p w:rsidR="00CF4823" w:rsidRPr="00CF4823" w:rsidRDefault="00CF4823" w:rsidP="00CF4823">
            <w:pPr>
              <w:spacing w:after="0" w:line="256" w:lineRule="auto"/>
              <w:rPr>
                <w:rFonts w:ascii="Times New Roman" w:eastAsia="Calibri" w:hAnsi="Times New Roman" w:cs="Times New Roman"/>
                <w:sz w:val="24"/>
                <w:szCs w:val="24"/>
                <w:lang w:eastAsia="el-GR"/>
              </w:rPr>
            </w:pPr>
            <w:r w:rsidRPr="00CF4823">
              <w:rPr>
                <w:rFonts w:ascii="Times New Roman" w:eastAsia="Calibri" w:hAnsi="Times New Roman" w:cs="Times New Roman"/>
                <w:sz w:val="24"/>
                <w:szCs w:val="24"/>
                <w:lang w:eastAsia="el-GR"/>
              </w:rPr>
              <w:t>Τηλέφωνο: 5244-983</w:t>
            </w:r>
          </w:p>
        </w:tc>
        <w:tc>
          <w:tcPr>
            <w:tcW w:w="4536" w:type="dxa"/>
          </w:tcPr>
          <w:p w:rsidR="00CF4823" w:rsidRPr="00CF4823" w:rsidRDefault="00CF4823" w:rsidP="00CF4823">
            <w:pPr>
              <w:spacing w:after="0" w:line="256" w:lineRule="auto"/>
              <w:rPr>
                <w:rFonts w:ascii="Times New Roman" w:eastAsia="Calibri" w:hAnsi="Times New Roman" w:cs="Times New Roman"/>
                <w:sz w:val="24"/>
                <w:szCs w:val="24"/>
                <w:lang w:eastAsia="el-GR"/>
              </w:rPr>
            </w:pPr>
          </w:p>
        </w:tc>
      </w:tr>
    </w:tbl>
    <w:p w:rsidR="00CF4823" w:rsidRPr="00CF4823" w:rsidRDefault="00CF4823" w:rsidP="00CF4823">
      <w:pPr>
        <w:spacing w:after="0" w:line="240" w:lineRule="auto"/>
        <w:rPr>
          <w:rFonts w:ascii="Times New Roman" w:eastAsia="Calibri" w:hAnsi="Times New Roman" w:cs="Times New Roman"/>
          <w:lang w:eastAsia="el-GR"/>
        </w:rPr>
      </w:pPr>
    </w:p>
    <w:p w:rsidR="00CF4823" w:rsidRPr="00CF4823" w:rsidRDefault="00CF4823" w:rsidP="00CF4823">
      <w:pPr>
        <w:spacing w:after="0" w:line="240" w:lineRule="auto"/>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ind w:left="993" w:hanging="993"/>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ΘΕΜΑ: «Τρόπος κατανομής, από τους Ο.Ε.Β. των δαπανών διοικήσεως, λειτουργίας και συντηρήσεως των εγγειοβελτιωτικών έργων μεταξύ των </w:t>
      </w:r>
      <w:proofErr w:type="spellStart"/>
      <w:r w:rsidRPr="00CF4823">
        <w:rPr>
          <w:rFonts w:ascii="Times New Roman" w:eastAsia="Calibri" w:hAnsi="Times New Roman" w:cs="Times New Roman"/>
          <w:sz w:val="28"/>
          <w:szCs w:val="28"/>
          <w:lang w:eastAsia="el-GR"/>
        </w:rPr>
        <w:t>ωφελουμένων</w:t>
      </w:r>
      <w:proofErr w:type="spellEnd"/>
      <w:r w:rsidRPr="00CF4823">
        <w:rPr>
          <w:rFonts w:ascii="Times New Roman" w:eastAsia="Calibri" w:hAnsi="Times New Roman" w:cs="Times New Roman"/>
          <w:sz w:val="28"/>
          <w:szCs w:val="28"/>
          <w:lang w:eastAsia="el-GR"/>
        </w:rPr>
        <w:t>».</w:t>
      </w:r>
    </w:p>
    <w:p w:rsidR="00CF4823" w:rsidRPr="00CF4823" w:rsidRDefault="00CF4823" w:rsidP="00CF4823">
      <w:pPr>
        <w:tabs>
          <w:tab w:val="left" w:pos="2804"/>
        </w:tabs>
        <w:spacing w:after="0" w:line="240" w:lineRule="auto"/>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Ο ΥΠΟΥΡΓΟΣ ΓΕΩΡΓΙΑΣ</w:t>
      </w: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firstLine="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Έχοντας υπόψη:</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1. Το άρθρο 1 του Νόμου 414/76 «περί τροποποιήσεως και συμπληρώσεως διατάξεων του Ν.Δ.3881/58 “περί έργων Εγγείων Βελτιώσεων”».</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2. Την ανάγκη της καλής λειτουργίας και συντηρήσεως των εγγειοβελτιωτικών έργων, προς το σκοπό της ταχύτερης και πλήρους αξιοποιήσεως τους.</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3. Τη με αριθμό 16/5-5-1977, γνωμοδότηση του Κ.Γ.Σ.Ε.Ε. για το ανωτέρω θέμα.</w:t>
      </w:r>
    </w:p>
    <w:p w:rsidR="00CF4823" w:rsidRPr="00CF4823" w:rsidRDefault="00CF4823" w:rsidP="00CF4823">
      <w:pPr>
        <w:tabs>
          <w:tab w:val="left" w:pos="2804"/>
        </w:tabs>
        <w:spacing w:after="0" w:line="240" w:lineRule="auto"/>
        <w:jc w:val="center"/>
        <w:rPr>
          <w:rFonts w:ascii="Times New Roman" w:eastAsia="Calibri" w:hAnsi="Times New Roman" w:cs="Times New Roman"/>
          <w:b/>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b/>
          <w:sz w:val="28"/>
          <w:szCs w:val="28"/>
          <w:lang w:eastAsia="el-GR"/>
        </w:rPr>
      </w:pPr>
      <w:r w:rsidRPr="00CF4823">
        <w:rPr>
          <w:rFonts w:ascii="Times New Roman" w:eastAsia="Calibri" w:hAnsi="Times New Roman" w:cs="Times New Roman"/>
          <w:b/>
          <w:sz w:val="28"/>
          <w:szCs w:val="28"/>
          <w:lang w:eastAsia="el-GR"/>
        </w:rPr>
        <w:t>Α π ο φ α σ ί ζ ο υ μ ε</w:t>
      </w:r>
    </w:p>
    <w:p w:rsidR="00CF4823" w:rsidRPr="00CF4823" w:rsidRDefault="00CF4823" w:rsidP="00CF4823">
      <w:pPr>
        <w:tabs>
          <w:tab w:val="left" w:pos="2804"/>
        </w:tabs>
        <w:spacing w:after="0" w:line="240" w:lineRule="auto"/>
        <w:ind w:firstLine="426"/>
        <w:jc w:val="both"/>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firstLine="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Καθορίζουμε ως ακολούθως τον τρόπο κατανομής, από τους  Ο.ΕΒ., των δαπανών διοικήσεως, λειτουργίας και συντηρήσεως των εγγειοβελτιωτικών έργων μεταξύ των </w:t>
      </w:r>
      <w:proofErr w:type="spellStart"/>
      <w:r w:rsidRPr="00CF4823">
        <w:rPr>
          <w:rFonts w:ascii="Times New Roman" w:eastAsia="Calibri" w:hAnsi="Times New Roman" w:cs="Times New Roman"/>
          <w:sz w:val="28"/>
          <w:szCs w:val="28"/>
          <w:lang w:eastAsia="el-GR"/>
        </w:rPr>
        <w:t>ωφελουμένων</w:t>
      </w:r>
      <w:proofErr w:type="spellEnd"/>
      <w:r w:rsidRPr="00CF4823">
        <w:rPr>
          <w:rFonts w:ascii="Times New Roman" w:eastAsia="Calibri" w:hAnsi="Times New Roman" w:cs="Times New Roman"/>
          <w:sz w:val="28"/>
          <w:szCs w:val="28"/>
          <w:lang w:eastAsia="el-GR"/>
        </w:rPr>
        <w:t>.</w:t>
      </w:r>
    </w:p>
    <w:p w:rsidR="00CF4823" w:rsidRPr="00CF4823" w:rsidRDefault="00CF4823" w:rsidP="00CF4823">
      <w:pPr>
        <w:tabs>
          <w:tab w:val="left" w:pos="2804"/>
        </w:tabs>
        <w:spacing w:after="0" w:line="240" w:lineRule="auto"/>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4"/>
          <w:szCs w:val="24"/>
          <w:u w:val="single"/>
          <w:lang w:eastAsia="el-GR"/>
        </w:rPr>
      </w:pPr>
      <w:r w:rsidRPr="00CF4823">
        <w:rPr>
          <w:rFonts w:ascii="Times New Roman" w:eastAsia="Calibri" w:hAnsi="Times New Roman" w:cs="Times New Roman"/>
          <w:sz w:val="24"/>
          <w:szCs w:val="24"/>
          <w:lang w:eastAsia="el-GR"/>
        </w:rPr>
        <w:t xml:space="preserve">Ι. </w:t>
      </w:r>
      <w:r w:rsidRPr="00CF4823">
        <w:rPr>
          <w:rFonts w:ascii="Times New Roman" w:eastAsia="Calibri" w:hAnsi="Times New Roman" w:cs="Times New Roman"/>
          <w:sz w:val="24"/>
          <w:szCs w:val="24"/>
          <w:u w:val="single"/>
          <w:lang w:eastAsia="el-GR"/>
        </w:rPr>
        <w:t>ΓΕΝΙΚΕΣ ΔΙΑΤΑΞΕΙΣ</w:t>
      </w:r>
    </w:p>
    <w:p w:rsidR="00CF4823" w:rsidRPr="00CF4823" w:rsidRDefault="00CF4823" w:rsidP="00CF4823">
      <w:pPr>
        <w:tabs>
          <w:tab w:val="left" w:pos="2804"/>
        </w:tabs>
        <w:spacing w:after="0" w:line="240" w:lineRule="auto"/>
        <w:rPr>
          <w:rFonts w:ascii="Times New Roman" w:eastAsia="Calibri" w:hAnsi="Times New Roman" w:cs="Times New Roman"/>
          <w:sz w:val="24"/>
          <w:szCs w:val="24"/>
          <w:u w:val="single"/>
          <w:lang w:eastAsia="el-GR"/>
        </w:rPr>
      </w:pPr>
    </w:p>
    <w:p w:rsidR="00CF4823" w:rsidRPr="00CF4823" w:rsidRDefault="00CF4823" w:rsidP="00CF4823">
      <w:pPr>
        <w:tabs>
          <w:tab w:val="left" w:pos="2804"/>
        </w:tabs>
        <w:spacing w:after="0" w:line="240" w:lineRule="auto"/>
        <w:ind w:left="284" w:hanging="284"/>
        <w:jc w:val="both"/>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u w:val="single"/>
          <w:lang w:eastAsia="el-GR"/>
        </w:rPr>
        <w:t>Α. Αυτοτελή στραγγιστικά ή αποχετευτικά έργα:</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1.  Επιβάλλεται στρεμματική εισφορά σε ολόκληρη την έκταση που εξυπηρετείται από τα έργα και η οποία περιλαμβάνει το σύνολο των δαπανών διοικήσεως, λειτουργίας και συντηρήσεως του στραγγιστικού  και οδικού δικτύου αυτών.</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2.  Στις περιπτώσεις που η στράγγιση ή η αποχέτευση των υδάτων γίνεται με άντληση, οι δαπάνες διοικήσεως, λειτουργίας και συντηρήσεως των αντλιοστασίων βαρύνουν μόνο την έκταση που εξυπηρετείται από αυτά.</w:t>
      </w:r>
    </w:p>
    <w:p w:rsidR="00CF4823" w:rsidRPr="00CF4823" w:rsidRDefault="00CF4823" w:rsidP="00CF4823">
      <w:pPr>
        <w:tabs>
          <w:tab w:val="left" w:pos="2804"/>
        </w:tabs>
        <w:spacing w:after="0" w:line="240" w:lineRule="auto"/>
        <w:ind w:left="426" w:hanging="426"/>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lastRenderedPageBreak/>
        <w:t xml:space="preserve">Β. </w:t>
      </w:r>
      <w:r w:rsidRPr="00CF4823">
        <w:rPr>
          <w:rFonts w:ascii="Times New Roman" w:eastAsia="Calibri" w:hAnsi="Times New Roman" w:cs="Times New Roman"/>
          <w:sz w:val="28"/>
          <w:szCs w:val="28"/>
          <w:u w:val="single"/>
          <w:lang w:eastAsia="el-GR"/>
        </w:rPr>
        <w:t>Αρδευτικά-Στραγγιστικά-Αποχετευτικά Έργα</w:t>
      </w:r>
      <w:r w:rsidRPr="00CF4823">
        <w:rPr>
          <w:rFonts w:ascii="Times New Roman" w:eastAsia="Calibri" w:hAnsi="Times New Roman" w:cs="Times New Roman"/>
          <w:sz w:val="28"/>
          <w:szCs w:val="28"/>
          <w:lang w:eastAsia="el-GR"/>
        </w:rPr>
        <w:t>.</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1.  Επιβάλλεται στρεμματική εισφορά που περιλαμβάνει:</w:t>
      </w:r>
    </w:p>
    <w:p w:rsidR="00CF4823" w:rsidRPr="00CF4823" w:rsidRDefault="00CF4823" w:rsidP="00CF4823">
      <w:pPr>
        <w:tabs>
          <w:tab w:val="left" w:pos="2804"/>
        </w:tabs>
        <w:spacing w:after="0" w:line="240" w:lineRule="auto"/>
        <w:ind w:left="710" w:hanging="284"/>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α. Τις δαπάνες του στραγγιστικού-αποχετευτικού και οδικού δικτύου που κατανέμονται όπως και στα αυτοτελή στραγγιστικά ή αποχετευτικά έργα.</w:t>
      </w:r>
    </w:p>
    <w:p w:rsidR="00CF4823" w:rsidRPr="00CF4823" w:rsidRDefault="00CF4823" w:rsidP="00CF4823">
      <w:pPr>
        <w:tabs>
          <w:tab w:val="left" w:pos="2804"/>
        </w:tabs>
        <w:spacing w:after="0" w:line="240" w:lineRule="auto"/>
        <w:ind w:left="710" w:hanging="284"/>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β. Τις δαπάνες διοικήσεως, λειτουργίας και συντηρήσεως των αρδευτικών δικτύων, που κατανέμονται σε ολόκληρη την έκταση  η οποία μπορεί να </w:t>
      </w:r>
      <w:proofErr w:type="spellStart"/>
      <w:r w:rsidRPr="00CF4823">
        <w:rPr>
          <w:rFonts w:ascii="Times New Roman" w:eastAsia="Calibri" w:hAnsi="Times New Roman" w:cs="Times New Roman"/>
          <w:sz w:val="28"/>
          <w:szCs w:val="28"/>
          <w:lang w:eastAsia="el-GR"/>
        </w:rPr>
        <w:t>αρδευθεί</w:t>
      </w:r>
      <w:proofErr w:type="spellEnd"/>
      <w:r w:rsidRPr="00CF4823">
        <w:rPr>
          <w:rFonts w:ascii="Times New Roman" w:eastAsia="Calibri" w:hAnsi="Times New Roman" w:cs="Times New Roman"/>
          <w:sz w:val="28"/>
          <w:szCs w:val="28"/>
          <w:lang w:eastAsia="el-GR"/>
        </w:rPr>
        <w:t xml:space="preserve"> (αρδεύσιμη) από αυτά, ανεξάρτητα από το αν ο παραγωγός αρδεύει ή όχι τον αγρό του.</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2. Στις περιπτώσεις που ή άρδευση γίνεται με άντληση η ανωτέρω στρεμματική εισφορά περιλαμβάνει και τις δαπάνες γενικά συντηρήσεως των αντλιοστασίων αρδεύσεως, ως και αμοιβής του προσωπικού λειτουργίας αυτών, που κατανέμονται στην έκταση που μπορεί να αρδευτεί από αυτά, ανεξάρτητα από το αν ο παραγωγός αρδεύει ή όχι τον αγρό του.</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3. Επιβάλλεται αρδευτικό τέλος ή αντίτιμο χρήσεως ύδατος για κάθε κυβικό μέτρο ύδατος αν λειτουργούν </w:t>
      </w:r>
      <w:proofErr w:type="spellStart"/>
      <w:r w:rsidRPr="00CF4823">
        <w:rPr>
          <w:rFonts w:ascii="Times New Roman" w:eastAsia="Calibri" w:hAnsi="Times New Roman" w:cs="Times New Roman"/>
          <w:sz w:val="28"/>
          <w:szCs w:val="28"/>
          <w:lang w:eastAsia="el-GR"/>
        </w:rPr>
        <w:t>υδρόμετρα</w:t>
      </w:r>
      <w:proofErr w:type="spellEnd"/>
      <w:r w:rsidRPr="00CF4823">
        <w:rPr>
          <w:rFonts w:ascii="Times New Roman" w:eastAsia="Calibri" w:hAnsi="Times New Roman" w:cs="Times New Roman"/>
          <w:sz w:val="28"/>
          <w:szCs w:val="28"/>
          <w:lang w:eastAsia="el-GR"/>
        </w:rPr>
        <w:t xml:space="preserve"> ή για κάθε ώρα παροχής ύδατος αν το ύδωρ χορηγείται με την ώρα, μόνο για την έκταση που θα </w:t>
      </w:r>
      <w:proofErr w:type="spellStart"/>
      <w:r w:rsidRPr="00CF4823">
        <w:rPr>
          <w:rFonts w:ascii="Times New Roman" w:eastAsia="Calibri" w:hAnsi="Times New Roman" w:cs="Times New Roman"/>
          <w:sz w:val="28"/>
          <w:szCs w:val="28"/>
          <w:lang w:eastAsia="el-GR"/>
        </w:rPr>
        <w:t>αρδευθεί</w:t>
      </w:r>
      <w:proofErr w:type="spellEnd"/>
      <w:r w:rsidRPr="00CF4823">
        <w:rPr>
          <w:rFonts w:ascii="Times New Roman" w:eastAsia="Calibri" w:hAnsi="Times New Roman" w:cs="Times New Roman"/>
          <w:sz w:val="28"/>
          <w:szCs w:val="28"/>
          <w:lang w:eastAsia="el-GR"/>
        </w:rPr>
        <w:t xml:space="preserve"> και το οποίο καλύπτει τις δαπάνες ενεργείας (Δ.Ε.Η ή καύσιμα και λιπαντικά σε πετρελαιοκίνητα) για την λειτουργία των αντλιοστασίων αρδεύσεως.</w:t>
      </w:r>
    </w:p>
    <w:p w:rsidR="00CF4823" w:rsidRPr="00CF4823" w:rsidRDefault="00CF4823" w:rsidP="00CF4823">
      <w:pPr>
        <w:tabs>
          <w:tab w:val="left" w:pos="2804"/>
        </w:tabs>
        <w:spacing w:after="0" w:line="240" w:lineRule="auto"/>
        <w:ind w:left="284" w:hanging="284"/>
        <w:jc w:val="both"/>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left="284" w:hanging="284"/>
        <w:jc w:val="both"/>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lang w:eastAsia="el-GR"/>
        </w:rPr>
        <w:t xml:space="preserve">ΙΙ. </w:t>
      </w:r>
      <w:r w:rsidRPr="00CF4823">
        <w:rPr>
          <w:rFonts w:ascii="Times New Roman" w:eastAsia="Calibri" w:hAnsi="Times New Roman" w:cs="Times New Roman"/>
          <w:sz w:val="28"/>
          <w:szCs w:val="28"/>
          <w:u w:val="single"/>
          <w:lang w:eastAsia="el-GR"/>
        </w:rPr>
        <w:t>ΕΙΔΙΚΕΣ ΔΙΑΤΑΞΕΙΣ</w:t>
      </w:r>
    </w:p>
    <w:p w:rsidR="00CF4823" w:rsidRPr="00CF4823" w:rsidRDefault="00CF4823" w:rsidP="00CF4823">
      <w:pPr>
        <w:tabs>
          <w:tab w:val="left" w:pos="2804"/>
        </w:tabs>
        <w:spacing w:after="0" w:line="240" w:lineRule="auto"/>
        <w:ind w:left="284" w:hanging="284"/>
        <w:jc w:val="both"/>
        <w:rPr>
          <w:rFonts w:ascii="Times New Roman" w:eastAsia="Calibri" w:hAnsi="Times New Roman" w:cs="Times New Roman"/>
          <w:sz w:val="28"/>
          <w:szCs w:val="28"/>
          <w:u w:val="single"/>
          <w:lang w:eastAsia="el-GR"/>
        </w:rPr>
      </w:pP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Α. Οι επιβαλλόμενες, στα αρδευτικά έργα στρεμματικές εισφορές στραγγίσεως-αρδεύσεως και τα αρδευτικά τέλη, ή αντίτιμο χρήσεως ύδατος κατά τις διατάξεις  των κεφαλαίων Ι/Α και Ι/Β, δύναται να διαφοροποιούνται, από τους ΟΕΒ, με αυξομείωση τους μεταξύ των </w:t>
      </w:r>
      <w:proofErr w:type="spellStart"/>
      <w:r w:rsidRPr="00CF4823">
        <w:rPr>
          <w:rFonts w:ascii="Times New Roman" w:eastAsia="Calibri" w:hAnsi="Times New Roman" w:cs="Times New Roman"/>
          <w:sz w:val="28"/>
          <w:szCs w:val="28"/>
          <w:lang w:eastAsia="el-GR"/>
        </w:rPr>
        <w:t>ωφελουμένων</w:t>
      </w:r>
      <w:proofErr w:type="spellEnd"/>
      <w:r w:rsidRPr="00CF4823">
        <w:rPr>
          <w:rFonts w:ascii="Times New Roman" w:eastAsia="Calibri" w:hAnsi="Times New Roman" w:cs="Times New Roman"/>
          <w:sz w:val="28"/>
          <w:szCs w:val="28"/>
          <w:lang w:eastAsia="el-GR"/>
        </w:rPr>
        <w:t>, ανάλογα με το είδος της καλλιέργειας, τη μέθοδο αρδεύσεως που εφαρμόζεται από αυτούς και τις τυχόν ειδικές συνθήκες ορισμένων περιοχών των έργων.</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Β. Ειδικότερα για την </w:t>
      </w:r>
      <w:proofErr w:type="spellStart"/>
      <w:r w:rsidRPr="00CF4823">
        <w:rPr>
          <w:rFonts w:ascii="Times New Roman" w:eastAsia="Calibri" w:hAnsi="Times New Roman" w:cs="Times New Roman"/>
          <w:sz w:val="28"/>
          <w:szCs w:val="28"/>
          <w:lang w:eastAsia="el-GR"/>
        </w:rPr>
        <w:t>ορυζοκαλλιέργεια</w:t>
      </w:r>
      <w:proofErr w:type="spellEnd"/>
      <w:r w:rsidRPr="00CF4823">
        <w:rPr>
          <w:rFonts w:ascii="Times New Roman" w:eastAsia="Calibri" w:hAnsi="Times New Roman" w:cs="Times New Roman"/>
          <w:sz w:val="28"/>
          <w:szCs w:val="28"/>
          <w:lang w:eastAsia="el-GR"/>
        </w:rPr>
        <w:t xml:space="preserve"> οι στρεμματικές εισφορές στραγγίσεως-αρδεύσεως και τα αρδευτικά τέλη πρέπει να ορίζονται, από τους Ο.Ε.Β. τουλάχιστο στο τριπλάσιο της μέσης εισφοράς και αρδευτικού τέλους που ορίζονται για τις άλλες συνήθεις καλλιέργειες.</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Γ.  Το ύψος των στρεμματικών εισφορών και των αρδευτικών τελών ή του αντιτίμου χρήσεως ύδατος που θα καθορίζεται, από τους ΤΟΕΒ, σύμφωνα με τις διατάξεις του άρθρου 3 </w:t>
      </w:r>
      <w:proofErr w:type="spellStart"/>
      <w:r w:rsidRPr="00CF4823">
        <w:rPr>
          <w:rFonts w:ascii="Times New Roman" w:eastAsia="Calibri" w:hAnsi="Times New Roman" w:cs="Times New Roman"/>
          <w:sz w:val="28"/>
          <w:szCs w:val="28"/>
          <w:lang w:eastAsia="el-GR"/>
        </w:rPr>
        <w:t>παραγρ</w:t>
      </w:r>
      <w:proofErr w:type="spellEnd"/>
      <w:r w:rsidRPr="00CF4823">
        <w:rPr>
          <w:rFonts w:ascii="Times New Roman" w:eastAsia="Calibri" w:hAnsi="Times New Roman" w:cs="Times New Roman"/>
          <w:sz w:val="28"/>
          <w:szCs w:val="28"/>
          <w:lang w:eastAsia="el-GR"/>
        </w:rPr>
        <w:t>. 2 και 3 του Ν.Δ. 1277/72 και του άρθρου 1 του Ν.414/76, πρέπει να ανταποκρίνονται στις πραγματικές δαπάνες  διοικήσεως, λειτουργίας και συντηρήσεως των έργων, για τα οποία έχουν τη σχετική ευθύνη, όπως και στις αντίστοιχες δαπάνες των έργων Α΄ Τάξεως, που διοικούνται από τους ΓΟΕΒ.</w:t>
      </w:r>
    </w:p>
    <w:p w:rsidR="00CF4823" w:rsidRPr="00CF4823" w:rsidRDefault="00CF4823" w:rsidP="00CF4823">
      <w:pPr>
        <w:tabs>
          <w:tab w:val="left" w:pos="2804"/>
        </w:tabs>
        <w:spacing w:after="0" w:line="240" w:lineRule="auto"/>
        <w:ind w:left="426" w:hanging="426"/>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lastRenderedPageBreak/>
        <w:t xml:space="preserve">Δ. Οι διατάξεις αυτές έχουν εφαρμογή και για τον Οργανισμό </w:t>
      </w:r>
      <w:proofErr w:type="spellStart"/>
      <w:r w:rsidRPr="00CF4823">
        <w:rPr>
          <w:rFonts w:ascii="Times New Roman" w:eastAsia="Calibri" w:hAnsi="Times New Roman" w:cs="Times New Roman"/>
          <w:sz w:val="28"/>
          <w:szCs w:val="28"/>
          <w:lang w:eastAsia="el-GR"/>
        </w:rPr>
        <w:t>Κωπαΐδος</w:t>
      </w:r>
      <w:proofErr w:type="spellEnd"/>
      <w:r w:rsidRPr="00CF4823">
        <w:rPr>
          <w:rFonts w:ascii="Times New Roman" w:eastAsia="Calibri" w:hAnsi="Times New Roman" w:cs="Times New Roman"/>
          <w:sz w:val="28"/>
          <w:szCs w:val="28"/>
          <w:lang w:eastAsia="el-GR"/>
        </w:rPr>
        <w:t xml:space="preserve">, Αρδευτικό Οργανισμό Στυμφαλίας-Ασωπού-Κορινθίας (ΑΟΣΑΚ) και Οργανισμό </w:t>
      </w:r>
      <w:proofErr w:type="spellStart"/>
      <w:r w:rsidRPr="00CF4823">
        <w:rPr>
          <w:rFonts w:ascii="Times New Roman" w:eastAsia="Calibri" w:hAnsi="Times New Roman" w:cs="Times New Roman"/>
          <w:sz w:val="28"/>
          <w:szCs w:val="28"/>
          <w:lang w:eastAsia="el-GR"/>
        </w:rPr>
        <w:t>Λεσινίου</w:t>
      </w:r>
      <w:proofErr w:type="spellEnd"/>
      <w:r w:rsidRPr="00CF4823">
        <w:rPr>
          <w:rFonts w:ascii="Times New Roman" w:eastAsia="Calibri" w:hAnsi="Times New Roman" w:cs="Times New Roman"/>
          <w:sz w:val="28"/>
          <w:szCs w:val="28"/>
          <w:lang w:eastAsia="el-GR"/>
        </w:rPr>
        <w:t>.</w:t>
      </w:r>
    </w:p>
    <w:p w:rsidR="00CF4823" w:rsidRPr="00CF4823" w:rsidRDefault="00CF4823" w:rsidP="00CF4823">
      <w:pPr>
        <w:tabs>
          <w:tab w:val="left" w:pos="2804"/>
        </w:tabs>
        <w:spacing w:after="0" w:line="240" w:lineRule="auto"/>
        <w:ind w:firstLine="284"/>
        <w:jc w:val="both"/>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Η απόφασή μας αυτή να δημοσιευτεί στην εφημερίδα της Κυβερνήσεως και θα ισχύει από την 1η Ιανουαρίου 1978. </w:t>
      </w:r>
    </w:p>
    <w:p w:rsidR="00CF4823" w:rsidRPr="00CF4823" w:rsidRDefault="00CF4823" w:rsidP="00CF4823">
      <w:pPr>
        <w:tabs>
          <w:tab w:val="left" w:pos="2804"/>
        </w:tabs>
        <w:spacing w:after="0" w:line="240" w:lineRule="auto"/>
        <w:ind w:left="284" w:hanging="284"/>
        <w:jc w:val="both"/>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Ο ΥΠΟΥΡΓΟΣ</w:t>
      </w: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Ι. ΜΠΟΥΤΟΣ</w:t>
      </w: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left="3600"/>
        <w:jc w:val="center"/>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ΑΚΡΙΒΕΣ ΑΝΤΙΓΡΑΦΟ</w:t>
      </w:r>
    </w:p>
    <w:p w:rsidR="00CF4823" w:rsidRPr="00CF4823" w:rsidRDefault="00CF4823" w:rsidP="00CF4823">
      <w:pPr>
        <w:tabs>
          <w:tab w:val="left" w:pos="2804"/>
        </w:tabs>
        <w:spacing w:after="0" w:line="240" w:lineRule="auto"/>
        <w:ind w:left="3600"/>
        <w:jc w:val="center"/>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left="3600"/>
        <w:jc w:val="center"/>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Ο ΤΜΗΜΑΤΑΡΧΗΣ</w:t>
      </w:r>
    </w:p>
    <w:p w:rsidR="00CF4823" w:rsidRPr="00CF4823" w:rsidRDefault="00CF4823" w:rsidP="00CF4823">
      <w:pPr>
        <w:tabs>
          <w:tab w:val="left" w:pos="2804"/>
        </w:tabs>
        <w:spacing w:after="0" w:line="240" w:lineRule="auto"/>
        <w:jc w:val="center"/>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jc w:val="center"/>
        <w:rPr>
          <w:rFonts w:ascii="Times New Roman" w:eastAsia="Calibri" w:hAnsi="Times New Roman" w:cs="Times New Roman"/>
          <w:sz w:val="24"/>
          <w:szCs w:val="24"/>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u w:val="single"/>
          <w:lang w:eastAsia="el-GR"/>
        </w:rPr>
        <w:t>ΚΟΙΝΟΠΟΙΗΣΗ</w:t>
      </w:r>
    </w:p>
    <w:p w:rsidR="00CF4823" w:rsidRPr="00CF4823" w:rsidRDefault="00CF4823" w:rsidP="00CF4823">
      <w:pPr>
        <w:tabs>
          <w:tab w:val="left" w:pos="2804"/>
        </w:tabs>
        <w:spacing w:after="0" w:line="240" w:lineRule="auto"/>
        <w:rPr>
          <w:rFonts w:ascii="Times New Roman" w:eastAsia="Calibri" w:hAnsi="Times New Roman" w:cs="Times New Roman"/>
          <w:sz w:val="28"/>
          <w:szCs w:val="28"/>
          <w:lang w:eastAsia="el-GR"/>
        </w:rPr>
      </w:pPr>
    </w:p>
    <w:p w:rsidR="00CF4823" w:rsidRPr="00CF4823" w:rsidRDefault="00CF4823" w:rsidP="00CF4823">
      <w:pPr>
        <w:tabs>
          <w:tab w:val="left" w:pos="2804"/>
        </w:tabs>
        <w:spacing w:after="0" w:line="240" w:lineRule="auto"/>
        <w:ind w:left="426" w:hanging="426"/>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1.Εθνικό Τυπογραφείο-Ενταύθα</w:t>
      </w:r>
    </w:p>
    <w:p w:rsidR="00CF4823" w:rsidRPr="00CF4823" w:rsidRDefault="00CF4823" w:rsidP="00CF4823">
      <w:pPr>
        <w:tabs>
          <w:tab w:val="left" w:pos="2804"/>
        </w:tabs>
        <w:spacing w:after="0" w:line="240" w:lineRule="auto"/>
        <w:ind w:left="426" w:hanging="426"/>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    με δύο αντίτυπα και με την παράκληση</w:t>
      </w:r>
    </w:p>
    <w:p w:rsidR="00CF4823" w:rsidRPr="00CF4823" w:rsidRDefault="00CF4823" w:rsidP="00CF4823">
      <w:pPr>
        <w:tabs>
          <w:tab w:val="left" w:pos="2804"/>
        </w:tabs>
        <w:spacing w:after="0" w:line="240" w:lineRule="auto"/>
        <w:ind w:left="426" w:hanging="426"/>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    να την δημοσιεύσει στο οικείο Φ.Ε.Κ.</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lang w:eastAsia="el-GR"/>
        </w:rPr>
        <w:t>2. Επιθεωρήσεις Γεωργίας ΥΕΒ-</w:t>
      </w:r>
      <w:r w:rsidRPr="00CF4823">
        <w:rPr>
          <w:rFonts w:ascii="Times New Roman" w:eastAsia="Calibri" w:hAnsi="Times New Roman" w:cs="Times New Roman"/>
          <w:sz w:val="28"/>
          <w:szCs w:val="28"/>
          <w:u w:val="single"/>
          <w:lang w:eastAsia="el-GR"/>
        </w:rPr>
        <w:t>Έδρες τους</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3. Νομαρχίες – Δ/</w:t>
      </w:r>
      <w:proofErr w:type="spellStart"/>
      <w:r w:rsidRPr="00CF4823">
        <w:rPr>
          <w:rFonts w:ascii="Times New Roman" w:eastAsia="Calibri" w:hAnsi="Times New Roman" w:cs="Times New Roman"/>
          <w:sz w:val="28"/>
          <w:szCs w:val="28"/>
          <w:lang w:eastAsia="el-GR"/>
        </w:rPr>
        <w:t>νσεις</w:t>
      </w:r>
      <w:proofErr w:type="spellEnd"/>
      <w:r w:rsidRPr="00CF4823">
        <w:rPr>
          <w:rFonts w:ascii="Times New Roman" w:eastAsia="Calibri" w:hAnsi="Times New Roman" w:cs="Times New Roman"/>
          <w:sz w:val="28"/>
          <w:szCs w:val="28"/>
          <w:lang w:eastAsia="el-GR"/>
        </w:rPr>
        <w:t xml:space="preserve"> Γεωργίας</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    (Υπηρεσίες, Τμήματα και Γραφεία Ε.Ε.Β.)</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lang w:eastAsia="el-GR"/>
        </w:rPr>
        <w:t xml:space="preserve">                                         </w:t>
      </w:r>
      <w:r w:rsidRPr="00CF4823">
        <w:rPr>
          <w:rFonts w:ascii="Times New Roman" w:eastAsia="Calibri" w:hAnsi="Times New Roman" w:cs="Times New Roman"/>
          <w:sz w:val="28"/>
          <w:szCs w:val="28"/>
          <w:u w:val="single"/>
          <w:lang w:eastAsia="el-GR"/>
        </w:rPr>
        <w:t>Έδρες τους</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4. Γ.Ο.Ε.Β και Τ.Ο.Ε.Β.</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lang w:eastAsia="el-GR"/>
        </w:rPr>
        <w:t xml:space="preserve">                      </w:t>
      </w:r>
      <w:r w:rsidRPr="00CF4823">
        <w:rPr>
          <w:rFonts w:ascii="Times New Roman" w:eastAsia="Calibri" w:hAnsi="Times New Roman" w:cs="Times New Roman"/>
          <w:sz w:val="28"/>
          <w:szCs w:val="28"/>
          <w:u w:val="single"/>
          <w:lang w:eastAsia="el-GR"/>
        </w:rPr>
        <w:t>Έδρες τους</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5. Οργανισμό </w:t>
      </w:r>
      <w:proofErr w:type="spellStart"/>
      <w:r w:rsidRPr="00CF4823">
        <w:rPr>
          <w:rFonts w:ascii="Times New Roman" w:eastAsia="Calibri" w:hAnsi="Times New Roman" w:cs="Times New Roman"/>
          <w:sz w:val="28"/>
          <w:szCs w:val="28"/>
          <w:lang w:eastAsia="el-GR"/>
        </w:rPr>
        <w:t>Κωπαΐδος</w:t>
      </w:r>
      <w:proofErr w:type="spellEnd"/>
      <w:r w:rsidRPr="00CF4823">
        <w:rPr>
          <w:rFonts w:ascii="Times New Roman" w:eastAsia="Calibri" w:hAnsi="Times New Roman" w:cs="Times New Roman"/>
          <w:sz w:val="28"/>
          <w:szCs w:val="28"/>
          <w:lang w:eastAsia="el-GR"/>
        </w:rPr>
        <w:t>, Οργανισμό Στυμφαλίας-</w:t>
      </w:r>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 xml:space="preserve">    Ασωπού-Κορινθίας, Οργανισμό </w:t>
      </w:r>
      <w:proofErr w:type="spellStart"/>
      <w:r w:rsidRPr="00CF4823">
        <w:rPr>
          <w:rFonts w:ascii="Times New Roman" w:eastAsia="Calibri" w:hAnsi="Times New Roman" w:cs="Times New Roman"/>
          <w:sz w:val="28"/>
          <w:szCs w:val="28"/>
          <w:lang w:eastAsia="el-GR"/>
        </w:rPr>
        <w:t>Λεσινίου</w:t>
      </w:r>
      <w:proofErr w:type="spellEnd"/>
    </w:p>
    <w:p w:rsidR="00CF4823" w:rsidRPr="00CF4823" w:rsidRDefault="00CF4823" w:rsidP="00CF4823">
      <w:pPr>
        <w:tabs>
          <w:tab w:val="left" w:pos="2804"/>
        </w:tabs>
        <w:spacing w:after="0" w:line="240" w:lineRule="auto"/>
        <w:ind w:left="284" w:hanging="284"/>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lang w:eastAsia="el-GR"/>
        </w:rPr>
        <w:t xml:space="preserve">                      </w:t>
      </w:r>
      <w:r w:rsidRPr="00CF4823">
        <w:rPr>
          <w:rFonts w:ascii="Times New Roman" w:eastAsia="Calibri" w:hAnsi="Times New Roman" w:cs="Times New Roman"/>
          <w:sz w:val="28"/>
          <w:szCs w:val="28"/>
          <w:u w:val="single"/>
          <w:lang w:eastAsia="el-GR"/>
        </w:rPr>
        <w:t xml:space="preserve">Έδρες τους </w:t>
      </w:r>
    </w:p>
    <w:p w:rsidR="00CF4823" w:rsidRPr="00CF4823" w:rsidRDefault="00CF4823" w:rsidP="00CF4823">
      <w:pPr>
        <w:tabs>
          <w:tab w:val="left" w:pos="2804"/>
        </w:tabs>
        <w:spacing w:after="0" w:line="240" w:lineRule="auto"/>
        <w:rPr>
          <w:rFonts w:ascii="Times New Roman" w:eastAsia="Calibri" w:hAnsi="Times New Roman" w:cs="Times New Roman"/>
          <w:sz w:val="28"/>
          <w:szCs w:val="28"/>
          <w:u w:val="single"/>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8"/>
          <w:szCs w:val="28"/>
          <w:u w:val="single"/>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8"/>
          <w:szCs w:val="28"/>
          <w:u w:val="single"/>
          <w:lang w:eastAsia="el-GR"/>
        </w:rPr>
      </w:pPr>
    </w:p>
    <w:p w:rsidR="00CF4823" w:rsidRPr="00CF4823" w:rsidRDefault="00CF4823" w:rsidP="00CF4823">
      <w:pPr>
        <w:tabs>
          <w:tab w:val="left" w:pos="2804"/>
        </w:tabs>
        <w:spacing w:after="0" w:line="240" w:lineRule="auto"/>
        <w:rPr>
          <w:rFonts w:ascii="Times New Roman" w:eastAsia="Calibri" w:hAnsi="Times New Roman" w:cs="Times New Roman"/>
          <w:sz w:val="28"/>
          <w:szCs w:val="28"/>
          <w:u w:val="single"/>
          <w:lang w:eastAsia="el-GR"/>
        </w:rPr>
      </w:pPr>
      <w:r w:rsidRPr="00CF4823">
        <w:rPr>
          <w:rFonts w:ascii="Times New Roman" w:eastAsia="Calibri" w:hAnsi="Times New Roman" w:cs="Times New Roman"/>
          <w:sz w:val="28"/>
          <w:szCs w:val="28"/>
          <w:u w:val="single"/>
          <w:lang w:eastAsia="el-GR"/>
        </w:rPr>
        <w:t>Εσωτερική διανομή</w:t>
      </w:r>
    </w:p>
    <w:p w:rsidR="00CF4823" w:rsidRPr="00CF4823" w:rsidRDefault="00CF4823" w:rsidP="00CF4823">
      <w:pPr>
        <w:tabs>
          <w:tab w:val="left" w:pos="2804"/>
        </w:tabs>
        <w:spacing w:after="0" w:line="240" w:lineRule="auto"/>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ΥΕΒ-Δ/</w:t>
      </w:r>
      <w:proofErr w:type="spellStart"/>
      <w:r w:rsidRPr="00CF4823">
        <w:rPr>
          <w:rFonts w:ascii="Times New Roman" w:eastAsia="Calibri" w:hAnsi="Times New Roman" w:cs="Times New Roman"/>
          <w:sz w:val="28"/>
          <w:szCs w:val="28"/>
          <w:lang w:eastAsia="el-GR"/>
        </w:rPr>
        <w:t>νση</w:t>
      </w:r>
      <w:proofErr w:type="spellEnd"/>
      <w:r w:rsidRPr="00CF4823">
        <w:rPr>
          <w:rFonts w:ascii="Times New Roman" w:eastAsia="Calibri" w:hAnsi="Times New Roman" w:cs="Times New Roman"/>
          <w:sz w:val="28"/>
          <w:szCs w:val="28"/>
          <w:lang w:eastAsia="el-GR"/>
        </w:rPr>
        <w:t xml:space="preserve"> 1</w:t>
      </w:r>
      <w:r w:rsidRPr="00CF4823">
        <w:rPr>
          <w:rFonts w:ascii="Times New Roman" w:eastAsia="Calibri" w:hAnsi="Times New Roman" w:cs="Times New Roman"/>
          <w:sz w:val="28"/>
          <w:szCs w:val="28"/>
          <w:vertAlign w:val="superscript"/>
          <w:lang w:eastAsia="el-GR"/>
        </w:rPr>
        <w:t xml:space="preserve">η </w:t>
      </w:r>
      <w:r w:rsidRPr="00CF4823">
        <w:rPr>
          <w:rFonts w:ascii="Times New Roman" w:eastAsia="Calibri" w:hAnsi="Times New Roman" w:cs="Times New Roman"/>
          <w:sz w:val="28"/>
          <w:szCs w:val="28"/>
          <w:lang w:eastAsia="el-GR"/>
        </w:rPr>
        <w:t>-</w:t>
      </w:r>
      <w:proofErr w:type="spellStart"/>
      <w:r w:rsidRPr="00CF4823">
        <w:rPr>
          <w:rFonts w:ascii="Times New Roman" w:eastAsia="Calibri" w:hAnsi="Times New Roman" w:cs="Times New Roman"/>
          <w:sz w:val="28"/>
          <w:szCs w:val="28"/>
          <w:lang w:eastAsia="el-GR"/>
        </w:rPr>
        <w:t>Τμ</w:t>
      </w:r>
      <w:proofErr w:type="spellEnd"/>
      <w:r w:rsidRPr="00CF4823">
        <w:rPr>
          <w:rFonts w:ascii="Times New Roman" w:eastAsia="Calibri" w:hAnsi="Times New Roman" w:cs="Times New Roman"/>
          <w:sz w:val="28"/>
          <w:szCs w:val="28"/>
          <w:lang w:eastAsia="el-GR"/>
        </w:rPr>
        <w:t>. ΙΙΙ</w:t>
      </w:r>
    </w:p>
    <w:p w:rsidR="00CF4823" w:rsidRPr="00CF4823" w:rsidRDefault="00CF4823" w:rsidP="00CF4823">
      <w:pPr>
        <w:tabs>
          <w:tab w:val="left" w:pos="2804"/>
        </w:tabs>
        <w:spacing w:after="0" w:line="240" w:lineRule="auto"/>
        <w:rPr>
          <w:rFonts w:ascii="Times New Roman" w:eastAsia="Calibri" w:hAnsi="Times New Roman" w:cs="Times New Roman"/>
          <w:sz w:val="28"/>
          <w:szCs w:val="28"/>
          <w:lang w:eastAsia="el-GR"/>
        </w:rPr>
      </w:pPr>
      <w:r w:rsidRPr="00CF4823">
        <w:rPr>
          <w:rFonts w:ascii="Times New Roman" w:eastAsia="Calibri" w:hAnsi="Times New Roman" w:cs="Times New Roman"/>
          <w:sz w:val="28"/>
          <w:szCs w:val="28"/>
          <w:lang w:eastAsia="el-GR"/>
        </w:rPr>
        <w:t>ΥΕΒ-Δ/</w:t>
      </w:r>
      <w:proofErr w:type="spellStart"/>
      <w:r w:rsidRPr="00CF4823">
        <w:rPr>
          <w:rFonts w:ascii="Times New Roman" w:eastAsia="Calibri" w:hAnsi="Times New Roman" w:cs="Times New Roman"/>
          <w:sz w:val="28"/>
          <w:szCs w:val="28"/>
          <w:lang w:eastAsia="el-GR"/>
        </w:rPr>
        <w:t>νση</w:t>
      </w:r>
      <w:proofErr w:type="spellEnd"/>
      <w:r w:rsidRPr="00CF4823">
        <w:rPr>
          <w:rFonts w:ascii="Times New Roman" w:eastAsia="Calibri" w:hAnsi="Times New Roman" w:cs="Times New Roman"/>
          <w:sz w:val="28"/>
          <w:szCs w:val="28"/>
          <w:lang w:eastAsia="el-GR"/>
        </w:rPr>
        <w:t xml:space="preserve"> 2</w:t>
      </w:r>
      <w:r w:rsidRPr="00CF4823">
        <w:rPr>
          <w:rFonts w:ascii="Times New Roman" w:eastAsia="Calibri" w:hAnsi="Times New Roman" w:cs="Times New Roman"/>
          <w:sz w:val="28"/>
          <w:szCs w:val="28"/>
          <w:vertAlign w:val="superscript"/>
          <w:lang w:eastAsia="el-GR"/>
        </w:rPr>
        <w:t>η</w:t>
      </w:r>
      <w:r w:rsidRPr="00CF4823">
        <w:rPr>
          <w:rFonts w:ascii="Times New Roman" w:eastAsia="Calibri" w:hAnsi="Times New Roman" w:cs="Times New Roman"/>
          <w:sz w:val="28"/>
          <w:szCs w:val="28"/>
          <w:lang w:eastAsia="el-GR"/>
        </w:rPr>
        <w:t xml:space="preserve">- </w:t>
      </w:r>
      <w:proofErr w:type="spellStart"/>
      <w:r w:rsidRPr="00CF4823">
        <w:rPr>
          <w:rFonts w:ascii="Times New Roman" w:eastAsia="Calibri" w:hAnsi="Times New Roman" w:cs="Times New Roman"/>
          <w:sz w:val="28"/>
          <w:szCs w:val="28"/>
          <w:lang w:eastAsia="el-GR"/>
        </w:rPr>
        <w:t>Τμ</w:t>
      </w:r>
      <w:proofErr w:type="spellEnd"/>
      <w:r w:rsidRPr="00CF4823">
        <w:rPr>
          <w:rFonts w:ascii="Times New Roman" w:eastAsia="Calibri" w:hAnsi="Times New Roman" w:cs="Times New Roman"/>
          <w:sz w:val="28"/>
          <w:szCs w:val="28"/>
          <w:lang w:eastAsia="el-GR"/>
        </w:rPr>
        <w:t>. ΙΙΙ</w:t>
      </w:r>
    </w:p>
    <w:p w:rsidR="00CF4823" w:rsidRPr="00CF4823" w:rsidRDefault="00CF4823" w:rsidP="00CF4823">
      <w:pPr>
        <w:tabs>
          <w:tab w:val="left" w:pos="2804"/>
        </w:tabs>
        <w:spacing w:after="0" w:line="240" w:lineRule="auto"/>
        <w:rPr>
          <w:rFonts w:ascii="Times New Roman" w:eastAsia="Calibri" w:hAnsi="Times New Roman" w:cs="Times New Roman"/>
          <w:sz w:val="28"/>
          <w:szCs w:val="28"/>
          <w:lang w:eastAsia="el-GR"/>
        </w:rPr>
      </w:pPr>
    </w:p>
    <w:p w:rsidR="00CF4823" w:rsidRPr="00CF4823" w:rsidRDefault="00CF4823" w:rsidP="00CF4823">
      <w:pPr>
        <w:spacing w:after="0" w:line="240" w:lineRule="auto"/>
        <w:rPr>
          <w:rFonts w:ascii="Times New Roman" w:eastAsia="Calibri" w:hAnsi="Times New Roman" w:cs="Times New Roman"/>
          <w:sz w:val="28"/>
          <w:szCs w:val="24"/>
          <w:lang w:eastAsia="el-GR"/>
        </w:rPr>
      </w:pPr>
    </w:p>
    <w:p w:rsidR="00CF4823" w:rsidRPr="00CF4823" w:rsidRDefault="00CF4823" w:rsidP="00CF4823">
      <w:pPr>
        <w:spacing w:after="0" w:line="240" w:lineRule="auto"/>
        <w:rPr>
          <w:rFonts w:ascii="Times New Roman" w:eastAsia="Calibri" w:hAnsi="Times New Roman" w:cs="Times New Roman"/>
          <w:sz w:val="28"/>
          <w:szCs w:val="24"/>
          <w:lang w:eastAsia="el-GR"/>
        </w:rPr>
      </w:pPr>
    </w:p>
    <w:p w:rsidR="004E398E" w:rsidRPr="004E398E" w:rsidRDefault="004E398E" w:rsidP="004E398E">
      <w:pPr>
        <w:spacing w:after="0" w:line="240" w:lineRule="auto"/>
        <w:ind w:firstLine="360"/>
        <w:jc w:val="both"/>
        <w:rPr>
          <w:rFonts w:ascii="Times New Roman" w:eastAsia="Times New Roman" w:hAnsi="Times New Roman" w:cs="Times New Roman"/>
          <w:color w:val="000000"/>
          <w:sz w:val="28"/>
          <w:szCs w:val="28"/>
          <w:lang w:eastAsia="el-GR"/>
        </w:rPr>
      </w:pPr>
    </w:p>
    <w:p w:rsidR="004E398E" w:rsidRPr="004E398E" w:rsidRDefault="004E398E" w:rsidP="004E398E">
      <w:pPr>
        <w:keepNext/>
        <w:spacing w:after="0" w:line="240" w:lineRule="auto"/>
        <w:outlineLvl w:val="1"/>
        <w:rPr>
          <w:rFonts w:ascii="Times New Roman" w:eastAsia="Arial Unicode MS" w:hAnsi="Times New Roman" w:cs="Times New Roman"/>
          <w:sz w:val="28"/>
          <w:szCs w:val="28"/>
          <w:lang w:eastAsia="el-GR"/>
        </w:rPr>
      </w:pPr>
    </w:p>
    <w:p w:rsidR="004E398E" w:rsidRPr="004E398E" w:rsidRDefault="004E398E" w:rsidP="004E398E">
      <w:pPr>
        <w:keepNext/>
        <w:spacing w:after="0" w:line="240" w:lineRule="auto"/>
        <w:outlineLvl w:val="1"/>
        <w:rPr>
          <w:rFonts w:ascii="Times New Roman" w:eastAsia="Arial Unicode MS" w:hAnsi="Times New Roman" w:cs="Times New Roman"/>
          <w:sz w:val="28"/>
          <w:szCs w:val="28"/>
          <w:lang w:eastAsia="el-GR"/>
        </w:rPr>
      </w:pPr>
    </w:p>
    <w:p w:rsidR="004E398E" w:rsidRPr="004E398E" w:rsidRDefault="004E398E" w:rsidP="004E398E">
      <w:pPr>
        <w:spacing w:after="0" w:line="240" w:lineRule="auto"/>
        <w:rPr>
          <w:rFonts w:ascii="Times New Roman" w:eastAsia="Times New Roman" w:hAnsi="Times New Roman" w:cs="Times New Roman"/>
          <w:sz w:val="24"/>
          <w:szCs w:val="24"/>
          <w:lang w:eastAsia="el-GR"/>
        </w:rPr>
      </w:pPr>
    </w:p>
    <w:p w:rsidR="004E398E" w:rsidRPr="004E398E" w:rsidRDefault="004E398E" w:rsidP="004E398E">
      <w:pPr>
        <w:spacing w:after="0" w:line="240" w:lineRule="auto"/>
        <w:ind w:firstLine="284"/>
        <w:jc w:val="both"/>
        <w:rPr>
          <w:rFonts w:ascii="Times New Roman" w:eastAsia="Times New Roman" w:hAnsi="Times New Roman" w:cs="Times New Roman"/>
          <w:sz w:val="28"/>
          <w:szCs w:val="28"/>
          <w:lang w:eastAsia="el-GR"/>
        </w:rPr>
      </w:pPr>
    </w:p>
    <w:p w:rsidR="009700EE" w:rsidRPr="009700EE" w:rsidRDefault="009700EE" w:rsidP="009700EE">
      <w:pPr>
        <w:pStyle w:val="a3"/>
        <w:ind w:firstLine="284"/>
        <w:rPr>
          <w:rFonts w:ascii="Times New Roman" w:hAnsi="Times New Roman" w:cs="Times New Roman"/>
          <w:sz w:val="28"/>
          <w:szCs w:val="28"/>
        </w:rPr>
      </w:pPr>
    </w:p>
    <w:p w:rsidR="00D23115" w:rsidRPr="009700EE" w:rsidRDefault="00D23115" w:rsidP="009700EE">
      <w:pPr>
        <w:pStyle w:val="a3"/>
        <w:ind w:firstLine="284"/>
        <w:rPr>
          <w:rFonts w:ascii="Times New Roman" w:hAnsi="Times New Roman" w:cs="Times New Roman"/>
          <w:sz w:val="28"/>
          <w:szCs w:val="28"/>
          <w:lang w:eastAsia="el-GR"/>
        </w:rPr>
      </w:pPr>
    </w:p>
    <w:p w:rsidR="00D23115" w:rsidRPr="009700EE" w:rsidRDefault="00D23115" w:rsidP="009700EE">
      <w:pPr>
        <w:pStyle w:val="a3"/>
        <w:ind w:firstLine="284"/>
        <w:rPr>
          <w:rFonts w:ascii="Times New Roman" w:hAnsi="Times New Roman" w:cs="Times New Roman"/>
          <w:sz w:val="28"/>
          <w:szCs w:val="28"/>
          <w:lang w:eastAsia="el-GR"/>
        </w:rPr>
      </w:pPr>
    </w:p>
    <w:p w:rsidR="002170DA" w:rsidRPr="009700EE" w:rsidRDefault="002170DA" w:rsidP="009700EE">
      <w:pPr>
        <w:pStyle w:val="a3"/>
        <w:ind w:firstLine="284"/>
        <w:rPr>
          <w:rFonts w:ascii="Times New Roman" w:hAnsi="Times New Roman" w:cs="Times New Roman"/>
          <w:sz w:val="28"/>
          <w:szCs w:val="28"/>
        </w:rPr>
      </w:pPr>
    </w:p>
    <w:sectPr w:rsidR="002170DA" w:rsidRPr="009700EE" w:rsidSect="00CF4823">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68" w:rsidRDefault="003A1A68" w:rsidP="004E398E">
      <w:pPr>
        <w:spacing w:after="0" w:line="240" w:lineRule="auto"/>
      </w:pPr>
      <w:r>
        <w:separator/>
      </w:r>
    </w:p>
  </w:endnote>
  <w:endnote w:type="continuationSeparator" w:id="0">
    <w:p w:rsidR="003A1A68" w:rsidRDefault="003A1A68" w:rsidP="004E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68" w:rsidRDefault="003A1A68" w:rsidP="004E398E">
      <w:pPr>
        <w:spacing w:after="0" w:line="240" w:lineRule="auto"/>
      </w:pPr>
      <w:r>
        <w:separator/>
      </w:r>
    </w:p>
  </w:footnote>
  <w:footnote w:type="continuationSeparator" w:id="0">
    <w:p w:rsidR="003A1A68" w:rsidRDefault="003A1A68" w:rsidP="004E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038586"/>
      <w:docPartObj>
        <w:docPartGallery w:val="Page Numbers (Top of Page)"/>
        <w:docPartUnique/>
      </w:docPartObj>
    </w:sdtPr>
    <w:sdtEndPr>
      <w:rPr>
        <w:rFonts w:ascii="Times New Roman" w:hAnsi="Times New Roman" w:cs="Times New Roman"/>
        <w:noProof/>
      </w:rPr>
    </w:sdtEndPr>
    <w:sdtContent>
      <w:p w:rsidR="004E398E" w:rsidRPr="004E398E" w:rsidRDefault="004E398E">
        <w:pPr>
          <w:pStyle w:val="a4"/>
          <w:jc w:val="center"/>
          <w:rPr>
            <w:rFonts w:ascii="Times New Roman" w:hAnsi="Times New Roman" w:cs="Times New Roman"/>
          </w:rPr>
        </w:pPr>
        <w:r w:rsidRPr="004E398E">
          <w:rPr>
            <w:rFonts w:ascii="Times New Roman" w:hAnsi="Times New Roman" w:cs="Times New Roman"/>
          </w:rPr>
          <w:fldChar w:fldCharType="begin"/>
        </w:r>
        <w:r w:rsidRPr="004E398E">
          <w:rPr>
            <w:rFonts w:ascii="Times New Roman" w:hAnsi="Times New Roman" w:cs="Times New Roman"/>
          </w:rPr>
          <w:instrText xml:space="preserve"> PAGE   \* MERGEFORMAT </w:instrText>
        </w:r>
        <w:r w:rsidRPr="004E398E">
          <w:rPr>
            <w:rFonts w:ascii="Times New Roman" w:hAnsi="Times New Roman" w:cs="Times New Roman"/>
          </w:rPr>
          <w:fldChar w:fldCharType="separate"/>
        </w:r>
        <w:r w:rsidR="00CF4823">
          <w:rPr>
            <w:rFonts w:ascii="Times New Roman" w:hAnsi="Times New Roman" w:cs="Times New Roman"/>
            <w:noProof/>
          </w:rPr>
          <w:t>4</w:t>
        </w:r>
        <w:r w:rsidRPr="004E398E">
          <w:rPr>
            <w:rFonts w:ascii="Times New Roman" w:hAnsi="Times New Roman" w:cs="Times New Roman"/>
            <w:noProof/>
          </w:rPr>
          <w:fldChar w:fldCharType="end"/>
        </w:r>
      </w:p>
    </w:sdtContent>
  </w:sdt>
  <w:p w:rsidR="004E398E" w:rsidRDefault="004E39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C"/>
    <w:rsid w:val="002170DA"/>
    <w:rsid w:val="00386229"/>
    <w:rsid w:val="003A1A68"/>
    <w:rsid w:val="003D7E1C"/>
    <w:rsid w:val="004E398E"/>
    <w:rsid w:val="00637CB3"/>
    <w:rsid w:val="009700EE"/>
    <w:rsid w:val="00CF4823"/>
    <w:rsid w:val="00D23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92C5-0E41-4AF7-9E3D-B599CC5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0EE"/>
    <w:pPr>
      <w:spacing w:after="0" w:line="240" w:lineRule="auto"/>
    </w:pPr>
  </w:style>
  <w:style w:type="paragraph" w:styleId="a4">
    <w:name w:val="header"/>
    <w:basedOn w:val="a"/>
    <w:link w:val="Char"/>
    <w:uiPriority w:val="99"/>
    <w:unhideWhenUsed/>
    <w:rsid w:val="004E398E"/>
    <w:pPr>
      <w:tabs>
        <w:tab w:val="center" w:pos="4153"/>
        <w:tab w:val="right" w:pos="8306"/>
      </w:tabs>
      <w:spacing w:after="0" w:line="240" w:lineRule="auto"/>
    </w:pPr>
  </w:style>
  <w:style w:type="character" w:customStyle="1" w:styleId="Char">
    <w:name w:val="Κεφαλίδα Char"/>
    <w:basedOn w:val="a0"/>
    <w:link w:val="a4"/>
    <w:uiPriority w:val="99"/>
    <w:rsid w:val="004E398E"/>
  </w:style>
  <w:style w:type="paragraph" w:styleId="a5">
    <w:name w:val="footer"/>
    <w:basedOn w:val="a"/>
    <w:link w:val="Char0"/>
    <w:uiPriority w:val="99"/>
    <w:unhideWhenUsed/>
    <w:rsid w:val="004E398E"/>
    <w:pPr>
      <w:tabs>
        <w:tab w:val="center" w:pos="4153"/>
        <w:tab w:val="right" w:pos="8306"/>
      </w:tabs>
      <w:spacing w:after="0" w:line="240" w:lineRule="auto"/>
    </w:pPr>
  </w:style>
  <w:style w:type="character" w:customStyle="1" w:styleId="Char0">
    <w:name w:val="Υποσέλιδο Char"/>
    <w:basedOn w:val="a0"/>
    <w:link w:val="a5"/>
    <w:uiPriority w:val="99"/>
    <w:rsid w:val="004E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586">
      <w:bodyDiv w:val="1"/>
      <w:marLeft w:val="0"/>
      <w:marRight w:val="0"/>
      <w:marTop w:val="0"/>
      <w:marBottom w:val="0"/>
      <w:divBdr>
        <w:top w:val="none" w:sz="0" w:space="0" w:color="auto"/>
        <w:left w:val="none" w:sz="0" w:space="0" w:color="auto"/>
        <w:bottom w:val="none" w:sz="0" w:space="0" w:color="auto"/>
        <w:right w:val="none" w:sz="0" w:space="0" w:color="auto"/>
      </w:divBdr>
    </w:div>
    <w:div w:id="10625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1232</Words>
  <Characters>6655</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2015-03-19T06:46:00Z</dcterms:created>
  <dcterms:modified xsi:type="dcterms:W3CDTF">2015-03-19T07:57:00Z</dcterms:modified>
</cp:coreProperties>
</file>