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DF7" w:rsidRPr="002D1419" w:rsidRDefault="000F5DF7" w:rsidP="000F5DF7">
      <w:pPr>
        <w:rPr>
          <w:sz w:val="28"/>
          <w:szCs w:val="28"/>
        </w:rPr>
      </w:pPr>
      <w:r w:rsidRPr="002D1419">
        <w:rPr>
          <w:sz w:val="28"/>
          <w:szCs w:val="28"/>
        </w:rPr>
        <w:t>***************************</w:t>
      </w:r>
      <w:r>
        <w:rPr>
          <w:sz w:val="28"/>
          <w:szCs w:val="28"/>
        </w:rPr>
        <w:t>**********</w:t>
      </w:r>
      <w:r w:rsidRPr="002D1419">
        <w:rPr>
          <w:sz w:val="28"/>
          <w:szCs w:val="28"/>
        </w:rPr>
        <w:t>**********************</w:t>
      </w:r>
    </w:p>
    <w:p w:rsidR="000F5DF7" w:rsidRPr="002D1419" w:rsidRDefault="000F5DF7" w:rsidP="000F5DF7">
      <w:pPr>
        <w:rPr>
          <w:sz w:val="28"/>
          <w:szCs w:val="28"/>
          <w:u w:val="single"/>
        </w:rPr>
      </w:pPr>
      <w:r w:rsidRPr="002D1419">
        <w:rPr>
          <w:sz w:val="28"/>
          <w:szCs w:val="28"/>
          <w:u w:val="single"/>
        </w:rPr>
        <w:t>Άρθρο 24 του Καταστατικού</w:t>
      </w:r>
    </w:p>
    <w:p w:rsidR="000F5DF7" w:rsidRDefault="000F5DF7" w:rsidP="000F5DF7">
      <w:pPr>
        <w:ind w:firstLine="360"/>
        <w:jc w:val="center"/>
        <w:rPr>
          <w:sz w:val="28"/>
          <w:szCs w:val="28"/>
        </w:rPr>
      </w:pPr>
    </w:p>
    <w:p w:rsidR="000F5DF7" w:rsidRPr="008F3125" w:rsidRDefault="000F5DF7" w:rsidP="000F5DF7">
      <w:pPr>
        <w:ind w:firstLine="360"/>
        <w:jc w:val="center"/>
        <w:rPr>
          <w:sz w:val="28"/>
          <w:szCs w:val="28"/>
        </w:rPr>
      </w:pPr>
      <w:r w:rsidRPr="002047D5">
        <w:rPr>
          <w:sz w:val="28"/>
          <w:szCs w:val="28"/>
        </w:rPr>
        <w:t>Άρθρο 24</w:t>
      </w:r>
      <w:r w:rsidRPr="002047D5">
        <w:rPr>
          <w:sz w:val="28"/>
          <w:szCs w:val="28"/>
        </w:rPr>
        <w:br/>
        <w:t>Πρόεδρος του Διοικητικού Συμβουλίου</w:t>
      </w:r>
      <w:r w:rsidRPr="002047D5">
        <w:rPr>
          <w:sz w:val="28"/>
          <w:szCs w:val="28"/>
        </w:rPr>
        <w:br/>
      </w:r>
    </w:p>
    <w:p w:rsidR="000F5DF7" w:rsidRDefault="000F5DF7" w:rsidP="000F5DF7">
      <w:pPr>
        <w:ind w:firstLine="360"/>
        <w:jc w:val="both"/>
        <w:rPr>
          <w:sz w:val="28"/>
          <w:szCs w:val="28"/>
        </w:rPr>
      </w:pPr>
      <w:r w:rsidRPr="002047D5">
        <w:rPr>
          <w:sz w:val="28"/>
          <w:szCs w:val="28"/>
        </w:rPr>
        <w:t>Ο Πρόεδρος του Διοικητικού Συμβουλίου διευθύνει την εκτέλεση των εργασιών του Οργανισμού σύμφωνα με το νόμο, το καταστατικό, τις διαταγές και υποδείξεις της Γ.Δ.Ε.Β. του υπουργείου Αγροτικής Ανάπτυξης και Τροφίμων και των αρμοδίων αυτής υπηρεσιών, τις αποφάσεις της Συνελεύσεως και του Διοικητικού συμβουλίου καθώς επίσης και των εργασιών που προβλέπονται από τυχόν κανονισμό που θα εγκριθεί από την Γενική Συνέλευση και από την Αρχή που εποπτεύει τον Οργανισμό και ειδικότερα :</w:t>
      </w:r>
    </w:p>
    <w:p w:rsidR="000F5DF7" w:rsidRDefault="000F5DF7" w:rsidP="000F5DF7">
      <w:pPr>
        <w:ind w:firstLine="360"/>
        <w:jc w:val="both"/>
        <w:rPr>
          <w:sz w:val="28"/>
          <w:szCs w:val="28"/>
        </w:rPr>
      </w:pPr>
      <w:r w:rsidRPr="008F3125">
        <w:rPr>
          <w:sz w:val="28"/>
          <w:szCs w:val="28"/>
          <w:highlight w:val="yellow"/>
        </w:rPr>
        <w:t>η. Προεδρεύει των συνεδριάσεων</w:t>
      </w:r>
      <w:r w:rsidRPr="002047D5">
        <w:rPr>
          <w:sz w:val="28"/>
          <w:szCs w:val="28"/>
        </w:rPr>
        <w:t xml:space="preserve"> του Διοικητικού Συμβουλίου και τις </w:t>
      </w:r>
      <w:r w:rsidRPr="008F3125">
        <w:rPr>
          <w:sz w:val="28"/>
          <w:szCs w:val="28"/>
          <w:highlight w:val="yellow"/>
        </w:rPr>
        <w:t>Γενικής Συνελεύσεως και ορίζει τους πρακτικογράφους αυτής.</w:t>
      </w:r>
      <w:r w:rsidRPr="002047D5">
        <w:rPr>
          <w:sz w:val="28"/>
          <w:szCs w:val="28"/>
        </w:rPr>
        <w:br/>
        <w:t>Εξαιρούνται οι περιπτώσεις κατά τις οποίες πρόκειται να ληφθεί απόφαση από την Γενική Συνέλευση για τα μέλη του Διοικητικού Συμβουλίου οπότε Προεδρεύει μέλος που ορίζεται από αυτή.</w:t>
      </w:r>
    </w:p>
    <w:p w:rsidR="000F5DF7" w:rsidRPr="008F3125" w:rsidRDefault="000F5DF7" w:rsidP="000F5DF7">
      <w:pPr>
        <w:ind w:firstLine="360"/>
        <w:jc w:val="both"/>
      </w:pPr>
      <w:bookmarkStart w:id="0" w:name="_GoBack"/>
      <w:bookmarkEnd w:id="0"/>
      <w:r w:rsidRPr="002047D5">
        <w:rPr>
          <w:sz w:val="28"/>
          <w:szCs w:val="28"/>
        </w:rPr>
        <w:br/>
      </w:r>
    </w:p>
    <w:p w:rsidR="00FD27EA" w:rsidRDefault="00FD27EA"/>
    <w:sectPr w:rsidR="00FD27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C51"/>
    <w:rsid w:val="000F5DF7"/>
    <w:rsid w:val="00AA7D48"/>
    <w:rsid w:val="00AB3C51"/>
    <w:rsid w:val="00FD27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033E0-19B5-4BE8-8E15-9D40A63AD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F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778</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2</cp:revision>
  <dcterms:created xsi:type="dcterms:W3CDTF">2015-04-15T06:18:00Z</dcterms:created>
  <dcterms:modified xsi:type="dcterms:W3CDTF">2015-04-15T06:18:00Z</dcterms:modified>
</cp:coreProperties>
</file>