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C4" w:rsidRPr="00A83BC4" w:rsidRDefault="00A83BC4" w:rsidP="00A83BC4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A83BC4">
        <w:rPr>
          <w:rFonts w:eastAsia="Calibri"/>
          <w:b/>
          <w:sz w:val="28"/>
          <w:szCs w:val="28"/>
          <w:lang w:eastAsia="en-US"/>
        </w:rPr>
        <w:t xml:space="preserve">«3.2 Χάραξη αρδευτικών δικτύων. </w:t>
      </w:r>
    </w:p>
    <w:p w:rsidR="00A83BC4" w:rsidRPr="00A83BC4" w:rsidRDefault="00A83BC4" w:rsidP="00A83BC4">
      <w:pPr>
        <w:ind w:firstLine="284"/>
        <w:jc w:val="both"/>
        <w:rPr>
          <w:rFonts w:eastAsia="Calibri"/>
          <w:sz w:val="16"/>
          <w:szCs w:val="16"/>
          <w:lang w:eastAsia="en-US"/>
        </w:rPr>
      </w:pPr>
    </w:p>
    <w:p w:rsidR="00A83BC4" w:rsidRPr="00A83BC4" w:rsidRDefault="00A83BC4" w:rsidP="00A83BC4">
      <w:pPr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83BC4">
        <w:rPr>
          <w:rFonts w:eastAsia="Calibri"/>
          <w:b/>
          <w:sz w:val="28"/>
          <w:szCs w:val="28"/>
          <w:u w:val="single"/>
          <w:lang w:eastAsia="en-US"/>
        </w:rPr>
        <w:t>3.2.3 Χάραξη δικτύων αρδεύσεως με σταγόνες.</w:t>
      </w:r>
    </w:p>
    <w:p w:rsidR="0030002B" w:rsidRDefault="0030002B"/>
    <w:p w:rsidR="00A83BC4" w:rsidRDefault="00A83BC4"/>
    <w:p w:rsidR="00A83BC4" w:rsidRDefault="00A83BC4"/>
    <w:p w:rsidR="00A83BC4" w:rsidRPr="00A83BC4" w:rsidRDefault="00A83BC4" w:rsidP="00A83B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3BC4">
        <w:rPr>
          <w:rFonts w:eastAsia="Calibri"/>
          <w:b/>
          <w:sz w:val="28"/>
          <w:szCs w:val="28"/>
          <w:lang w:eastAsia="en-US"/>
        </w:rPr>
        <w:t>ΠΙΝΑΚΑΣ 3.2.1.</w:t>
      </w:r>
    </w:p>
    <w:p w:rsidR="00A83BC4" w:rsidRPr="00A83BC4" w:rsidRDefault="00A83BC4" w:rsidP="00A83B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83BC4">
        <w:rPr>
          <w:rFonts w:eastAsia="Calibri"/>
          <w:b/>
          <w:sz w:val="28"/>
          <w:szCs w:val="28"/>
          <w:lang w:eastAsia="en-US"/>
        </w:rPr>
        <w:t>Ενδεικτικές αποστάσεις φυτεύσεως ορισμένων καλλιεργειών</w:t>
      </w:r>
    </w:p>
    <w:p w:rsidR="00A83BC4" w:rsidRPr="00A83BC4" w:rsidRDefault="00A83BC4" w:rsidP="00A83BC4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A83BC4" w:rsidRPr="00A83BC4" w:rsidRDefault="00A83BC4" w:rsidP="00A83BC4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51"/>
        <w:gridCol w:w="2083"/>
        <w:gridCol w:w="2262"/>
      </w:tblGrid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Είδος καλλιέργειας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Απόσταση πάνω στις γραμμές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Απόσταση μεταξύ</w:t>
            </w:r>
          </w:p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γραμμών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b/>
                <w:sz w:val="28"/>
                <w:szCs w:val="28"/>
                <w:lang w:eastAsia="en-US"/>
              </w:rPr>
              <w:t>1. Λαχανικά σε θερμοκήπια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Ντομάτες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0,80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Αγγουράκια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0,80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Κολοκυθάκια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0,80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Πιπεριές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0,75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Μελιτζάνες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0,75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Φασολάκια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0,45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526EE" w:rsidP="00A83BC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A83BC4" w:rsidRPr="00A83BC4">
              <w:rPr>
                <w:rFonts w:eastAsia="Calibri"/>
                <w:b/>
                <w:sz w:val="28"/>
                <w:szCs w:val="28"/>
                <w:lang w:eastAsia="en-US"/>
              </w:rPr>
              <w:t>. Λαχανικά, όχι σε θερμοκήπια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Ντομάτες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1,00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Αγγουράκια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0,65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1,50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Κολοκυθάκια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1,20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Πιπεριές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0,75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Μελιτζάνες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0,80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Φασολάκια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0,60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Πεπονοειδή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1,00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2,00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Λεμονιές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7,00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7,00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Πορτοκαλιές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6,00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83BC4">
              <w:rPr>
                <w:rFonts w:eastAsia="Calibri"/>
                <w:sz w:val="28"/>
                <w:szCs w:val="28"/>
                <w:lang w:eastAsia="en-US"/>
              </w:rPr>
              <w:t>Γκέϊπφρούτ</w:t>
            </w:r>
            <w:proofErr w:type="spellEnd"/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7,00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7,00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Αβοκάντο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7,00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7,00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Αχλαδιές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6,00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Μηλιές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6,00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83BC4">
              <w:rPr>
                <w:rFonts w:eastAsia="Calibri"/>
                <w:sz w:val="28"/>
                <w:szCs w:val="28"/>
                <w:lang w:eastAsia="en-US"/>
              </w:rPr>
              <w:t>Ροδακινιές</w:t>
            </w:r>
            <w:proofErr w:type="spellEnd"/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6,00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83BC4">
              <w:rPr>
                <w:rFonts w:eastAsia="Calibri"/>
                <w:sz w:val="28"/>
                <w:szCs w:val="28"/>
                <w:lang w:eastAsia="en-US"/>
              </w:rPr>
              <w:t>Ελαιόδενδρα</w:t>
            </w:r>
            <w:proofErr w:type="spellEnd"/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6,00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Αμπέλια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2,00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3,00</w:t>
            </w:r>
          </w:p>
        </w:tc>
      </w:tr>
      <w:tr w:rsidR="00A83BC4" w:rsidRPr="00A83BC4" w:rsidTr="007D1AA9">
        <w:tc>
          <w:tcPr>
            <w:tcW w:w="4077" w:type="dxa"/>
          </w:tcPr>
          <w:p w:rsidR="00A83BC4" w:rsidRPr="00A83BC4" w:rsidRDefault="00A83BC4" w:rsidP="00A83BC4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Μπανάνες</w:t>
            </w:r>
          </w:p>
        </w:tc>
        <w:tc>
          <w:tcPr>
            <w:tcW w:w="2127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2318" w:type="dxa"/>
          </w:tcPr>
          <w:p w:rsidR="00A83BC4" w:rsidRPr="00A83BC4" w:rsidRDefault="00A83BC4" w:rsidP="00A83B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3BC4">
              <w:rPr>
                <w:rFonts w:eastAsia="Calibri"/>
                <w:sz w:val="28"/>
                <w:szCs w:val="28"/>
                <w:lang w:eastAsia="en-US"/>
              </w:rPr>
              <w:t>3,00</w:t>
            </w:r>
          </w:p>
        </w:tc>
      </w:tr>
    </w:tbl>
    <w:p w:rsidR="00A83BC4" w:rsidRPr="00A83BC4" w:rsidRDefault="00A83BC4" w:rsidP="00A83BC4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A83BC4" w:rsidRPr="00A83BC4" w:rsidRDefault="00A83BC4" w:rsidP="00A83BC4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83BC4">
        <w:rPr>
          <w:rFonts w:eastAsia="Calibri"/>
          <w:sz w:val="28"/>
          <w:szCs w:val="28"/>
          <w:lang w:eastAsia="en-US"/>
        </w:rPr>
        <w:t xml:space="preserve">«Αρδεύσεις, στραγγίσεις και προστασία εδαφών» Παναγιώτου Γ. </w:t>
      </w:r>
      <w:proofErr w:type="spellStart"/>
      <w:r w:rsidRPr="00A83BC4">
        <w:rPr>
          <w:rFonts w:eastAsia="Calibri"/>
          <w:sz w:val="28"/>
          <w:szCs w:val="28"/>
          <w:lang w:eastAsia="en-US"/>
        </w:rPr>
        <w:t>Κα</w:t>
      </w:r>
      <w:r w:rsidRPr="00A83BC4">
        <w:rPr>
          <w:rFonts w:eastAsia="Calibri"/>
          <w:sz w:val="28"/>
          <w:szCs w:val="28"/>
          <w:lang w:eastAsia="en-US"/>
        </w:rPr>
        <w:softHyphen/>
        <w:t>ρακατσούλη</w:t>
      </w:r>
      <w:proofErr w:type="spellEnd"/>
      <w:r w:rsidRPr="00A83BC4">
        <w:rPr>
          <w:rFonts w:eastAsia="Calibri"/>
          <w:sz w:val="28"/>
          <w:szCs w:val="28"/>
          <w:lang w:eastAsia="en-US"/>
        </w:rPr>
        <w:t xml:space="preserve">, καθηγητού Γεωργικής Υδραυλικής </w:t>
      </w:r>
      <w:proofErr w:type="spellStart"/>
      <w:r w:rsidRPr="00A83BC4">
        <w:rPr>
          <w:rFonts w:eastAsia="Calibri"/>
          <w:sz w:val="28"/>
          <w:szCs w:val="28"/>
          <w:lang w:eastAsia="en-US"/>
        </w:rPr>
        <w:t>Ανωτάτης</w:t>
      </w:r>
      <w:proofErr w:type="spellEnd"/>
      <w:r w:rsidRPr="00A83BC4">
        <w:rPr>
          <w:rFonts w:eastAsia="Calibri"/>
          <w:sz w:val="28"/>
          <w:szCs w:val="28"/>
          <w:lang w:eastAsia="en-US"/>
        </w:rPr>
        <w:t xml:space="preserve"> Γεωπονικής Σχολής Αθηνών. Ίδρυμα Ευγενίδου, Αθήνα 1954, σελ. 122.</w:t>
      </w:r>
    </w:p>
    <w:p w:rsidR="00A83BC4" w:rsidRPr="00A83BC4" w:rsidRDefault="00A83BC4" w:rsidP="00A83BC4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A83BC4" w:rsidRPr="00A83BC4" w:rsidRDefault="00A83BC4" w:rsidP="00A83BC4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A83BC4" w:rsidRDefault="00A83BC4"/>
    <w:sectPr w:rsidR="00A83BC4" w:rsidSect="00A83BC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B7"/>
    <w:rsid w:val="00020B75"/>
    <w:rsid w:val="000C0AB4"/>
    <w:rsid w:val="0030002B"/>
    <w:rsid w:val="0051626C"/>
    <w:rsid w:val="00596C4F"/>
    <w:rsid w:val="009349B7"/>
    <w:rsid w:val="00A526EE"/>
    <w:rsid w:val="00A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0872A-FA48-4931-B706-2B37707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B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39"/>
    <w:rsid w:val="00A8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2017-11-22T04:55:00Z</dcterms:created>
  <dcterms:modified xsi:type="dcterms:W3CDTF">2017-11-30T04:42:00Z</dcterms:modified>
</cp:coreProperties>
</file>