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</w:pPr>
      <w:r w:rsidRPr="005A0908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 xml:space="preserve">Τι </w:t>
      </w:r>
      <w:r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>είναι ο</w:t>
      </w:r>
      <w:r w:rsidRPr="005A0908">
        <w:rPr>
          <w:rFonts w:ascii="Palatino Linotype" w:eastAsia="Times New Roman" w:hAnsi="Palatino Linotype"/>
          <w:b/>
          <w:sz w:val="24"/>
          <w:szCs w:val="24"/>
          <w:u w:val="single"/>
          <w:lang w:eastAsia="el-GR"/>
        </w:rPr>
        <w:t xml:space="preserve"> ΔΕΔΔΕΗ Α.Ε.</w:t>
      </w:r>
    </w:p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Η ΔΕΔΔΗΕ Α.Ε. (Διαχειριστής του Ελληνικού Δικτύου Διανομής Ηλε</w:t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softHyphen/>
        <w:t>κτρικής Ενέργειας) συστάθηκε με την απόσχιση του κλάδου Διανομής της ΔΕΗ Α.Ε. σύμφωνα με το Ν. 4001/2011 και σε συμμόρφωση με την Οδη</w:t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softHyphen/>
        <w:t>γία 2009/72/ΕΚ της Ευρωπαϊκής Ένωσης, σχετικά με την οργάνωση των αγορών ηλεκτρικής ενέργειας, με σκοπό να αναλάβει τα καθήκοντα του Διαχειρι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softHyphen/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στή του Ελληνικού Δικτύου Διανομής. Είναι κατά 100% θυγα</w:t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softHyphen/>
        <w:t>τρική εταιρεία της ΔΕΗ Α.Ε., ωστόσο είναι ανεξάρτητη λειτουργικά και διοικητικά, τηρώ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softHyphen/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ντας όλες τις απαιτήσεις ανεξαρτησίας που ενσωματώνο</w:t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softHyphen/>
        <w:t>νται στο παρα</w:t>
      </w:r>
      <w:r>
        <w:rPr>
          <w:rFonts w:ascii="Palatino Linotype" w:eastAsia="Times New Roman" w:hAnsi="Palatino Linotype"/>
          <w:sz w:val="24"/>
          <w:szCs w:val="24"/>
          <w:lang w:eastAsia="el-GR"/>
        </w:rPr>
        <w:softHyphen/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πάνω νομικό πλαίσιο.</w:t>
      </w:r>
    </w:p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 xml:space="preserve">Πηγή: </w:t>
      </w:r>
      <w:r w:rsidRPr="005A0908">
        <w:rPr>
          <w:rFonts w:ascii="Palatino Linotype" w:eastAsia="Times New Roman" w:hAnsi="Palatino Linotype"/>
          <w:sz w:val="24"/>
          <w:szCs w:val="24"/>
          <w:lang w:val="en-US" w:eastAsia="el-GR"/>
        </w:rPr>
        <w:t>www</w:t>
      </w: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.</w:t>
      </w:r>
      <w:proofErr w:type="spellStart"/>
      <w:r w:rsidRPr="005A0908">
        <w:rPr>
          <w:rFonts w:ascii="Palatino Linotype" w:eastAsia="Times New Roman" w:hAnsi="Palatino Linotype"/>
          <w:sz w:val="24"/>
          <w:szCs w:val="24"/>
          <w:lang w:val="en-US" w:eastAsia="el-GR"/>
        </w:rPr>
        <w:t>deddie</w:t>
      </w:r>
      <w:proofErr w:type="spellEnd"/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.</w:t>
      </w:r>
      <w:r w:rsidRPr="005A0908">
        <w:rPr>
          <w:rFonts w:ascii="Palatino Linotype" w:eastAsia="Times New Roman" w:hAnsi="Palatino Linotype"/>
          <w:sz w:val="24"/>
          <w:szCs w:val="24"/>
          <w:lang w:val="en-US" w:eastAsia="el-GR"/>
        </w:rPr>
        <w:t>gr</w:t>
      </w:r>
    </w:p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:rsidR="004E73BA" w:rsidRPr="005A0908" w:rsidRDefault="004E73BA" w:rsidP="004E73BA">
      <w:pPr>
        <w:tabs>
          <w:tab w:val="left" w:pos="4320"/>
        </w:tabs>
        <w:spacing w:after="0" w:line="240" w:lineRule="auto"/>
        <w:ind w:firstLine="284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5A0908">
        <w:rPr>
          <w:rFonts w:ascii="Palatino Linotype" w:eastAsia="Times New Roman" w:hAnsi="Palatino Linotype"/>
          <w:sz w:val="24"/>
          <w:szCs w:val="24"/>
          <w:lang w:eastAsia="el-GR"/>
        </w:rPr>
        <w:t>Με απλά λόγια, ο ΔΕΔΔΗΕ Α.Ε. είναι τα δίκτυα της πρώην ΔΕΗ.</w:t>
      </w:r>
    </w:p>
    <w:p w:rsidR="0030002B" w:rsidRDefault="0030002B">
      <w:bookmarkStart w:id="0" w:name="_GoBack"/>
      <w:bookmarkEnd w:id="0"/>
    </w:p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7"/>
    <w:rsid w:val="00020B75"/>
    <w:rsid w:val="000C0AB4"/>
    <w:rsid w:val="0030002B"/>
    <w:rsid w:val="004E73BA"/>
    <w:rsid w:val="0051626C"/>
    <w:rsid w:val="00596C4F"/>
    <w:rsid w:val="008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9C33-3890-4B21-8528-56E495D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2017-11-01T04:47:00Z</dcterms:created>
  <dcterms:modified xsi:type="dcterms:W3CDTF">2017-11-01T04:48:00Z</dcterms:modified>
</cp:coreProperties>
</file>