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3C" w:rsidRDefault="00735E3C" w:rsidP="00735E3C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Νομοθεσία θ</w:t>
      </w:r>
      <w:r w:rsidR="00AB545F" w:rsidRPr="009D0E7C">
        <w:rPr>
          <w:b/>
          <w:szCs w:val="28"/>
          <w:u w:val="single"/>
        </w:rPr>
        <w:t xml:space="preserve">εώρηση </w:t>
      </w:r>
      <w:r w:rsidR="00667607">
        <w:rPr>
          <w:b/>
          <w:szCs w:val="28"/>
          <w:u w:val="single"/>
        </w:rPr>
        <w:t>Β</w:t>
      </w:r>
      <w:r w:rsidR="00AB545F" w:rsidRPr="009D0E7C">
        <w:rPr>
          <w:b/>
          <w:szCs w:val="28"/>
          <w:u w:val="single"/>
        </w:rPr>
        <w:t>ιβλίων</w:t>
      </w:r>
      <w:r w:rsidR="00667607">
        <w:rPr>
          <w:b/>
          <w:szCs w:val="28"/>
          <w:u w:val="single"/>
        </w:rPr>
        <w:t xml:space="preserve"> και Στοιχείων</w:t>
      </w:r>
    </w:p>
    <w:p w:rsidR="00AB545F" w:rsidRPr="009D0E7C" w:rsidRDefault="00735E3C" w:rsidP="00735E3C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α</w:t>
      </w:r>
      <w:r w:rsidR="00667607">
        <w:rPr>
          <w:b/>
          <w:szCs w:val="28"/>
          <w:u w:val="single"/>
        </w:rPr>
        <w:t>πό την Εποπτεύουσα Αρχή</w:t>
      </w:r>
    </w:p>
    <w:p w:rsidR="00AB545F" w:rsidRDefault="00AB545F" w:rsidP="00AB545F">
      <w:pPr>
        <w:ind w:firstLine="360"/>
        <w:jc w:val="both"/>
        <w:rPr>
          <w:szCs w:val="28"/>
        </w:rPr>
      </w:pPr>
    </w:p>
    <w:p w:rsidR="00735E3C" w:rsidRDefault="00735E3C" w:rsidP="00AB545F">
      <w:pPr>
        <w:ind w:firstLine="360"/>
        <w:jc w:val="both"/>
        <w:rPr>
          <w:szCs w:val="28"/>
        </w:rPr>
      </w:pPr>
    </w:p>
    <w:p w:rsidR="00AB545F" w:rsidRDefault="00AB545F" w:rsidP="00AB545F">
      <w:pPr>
        <w:ind w:firstLine="360"/>
        <w:jc w:val="both"/>
        <w:rPr>
          <w:szCs w:val="28"/>
        </w:rPr>
      </w:pPr>
      <w:r>
        <w:rPr>
          <w:szCs w:val="28"/>
        </w:rPr>
        <w:t xml:space="preserve">Όσον αφορά την θεώρηση των διοικητικών βιβλίων καθώς και των γραμματίων Είσπραξης και ενταλμάτων Πληρωμής, βιβλίων η αρμόδια υπηρεσία Εγγείων Βελτιώσεων είναι αυτή που τα θεωρεί (άρθρο 45, </w:t>
      </w:r>
      <w:proofErr w:type="spellStart"/>
      <w:r>
        <w:rPr>
          <w:szCs w:val="28"/>
        </w:rPr>
        <w:t>παράγρ</w:t>
      </w:r>
      <w:proofErr w:type="spellEnd"/>
      <w:r>
        <w:rPr>
          <w:szCs w:val="28"/>
        </w:rPr>
        <w:t>. 3 του Καταστατικού).</w:t>
      </w:r>
    </w:p>
    <w:p w:rsidR="005703A1" w:rsidRDefault="005703A1" w:rsidP="00AB545F">
      <w:pPr>
        <w:ind w:firstLine="360"/>
        <w:jc w:val="both"/>
        <w:rPr>
          <w:szCs w:val="28"/>
        </w:rPr>
      </w:pPr>
      <w:r w:rsidRPr="005703A1">
        <w:rPr>
          <w:szCs w:val="28"/>
        </w:rPr>
        <w:t>Τα ίδια αναφέρονται και στο Άρθρ</w:t>
      </w:r>
      <w:r>
        <w:rPr>
          <w:szCs w:val="28"/>
        </w:rPr>
        <w:t>ο</w:t>
      </w:r>
      <w:r w:rsidRPr="005703A1">
        <w:rPr>
          <w:szCs w:val="28"/>
        </w:rPr>
        <w:t xml:space="preserve"> 36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παράγρ</w:t>
      </w:r>
      <w:proofErr w:type="spellEnd"/>
      <w:r>
        <w:rPr>
          <w:szCs w:val="28"/>
        </w:rPr>
        <w:t xml:space="preserve">. 3, </w:t>
      </w:r>
      <w:r w:rsidRPr="005703A1">
        <w:rPr>
          <w:szCs w:val="28"/>
        </w:rPr>
        <w:t xml:space="preserve">του από 13-9-1959 </w:t>
      </w:r>
      <w:r>
        <w:rPr>
          <w:szCs w:val="28"/>
        </w:rPr>
        <w:t xml:space="preserve">ισχύοντος Β. Δ/τος. </w:t>
      </w:r>
    </w:p>
    <w:p w:rsidR="00667607" w:rsidRDefault="00667607" w:rsidP="00AB545F">
      <w:pPr>
        <w:ind w:firstLine="360"/>
        <w:jc w:val="both"/>
        <w:rPr>
          <w:szCs w:val="28"/>
        </w:rPr>
      </w:pPr>
    </w:p>
    <w:p w:rsidR="00667607" w:rsidRDefault="00667607" w:rsidP="00AB545F">
      <w:pPr>
        <w:ind w:firstLine="360"/>
        <w:jc w:val="both"/>
        <w:rPr>
          <w:szCs w:val="28"/>
        </w:rPr>
      </w:pPr>
      <w:r>
        <w:rPr>
          <w:szCs w:val="28"/>
        </w:rPr>
        <w:t>Ας δούμε όμως όλο το παραπάνω άρθρο του Καταστατικού:</w:t>
      </w:r>
    </w:p>
    <w:p w:rsidR="00667607" w:rsidRDefault="00667607" w:rsidP="00667607">
      <w:pPr>
        <w:ind w:firstLine="360"/>
        <w:jc w:val="both"/>
        <w:rPr>
          <w:szCs w:val="28"/>
        </w:rPr>
      </w:pPr>
    </w:p>
    <w:p w:rsidR="00667607" w:rsidRPr="00667607" w:rsidRDefault="00667607" w:rsidP="00667607">
      <w:pPr>
        <w:ind w:firstLine="360"/>
        <w:jc w:val="both"/>
        <w:rPr>
          <w:szCs w:val="28"/>
        </w:rPr>
      </w:pPr>
    </w:p>
    <w:p w:rsidR="00667607" w:rsidRPr="00667607" w:rsidRDefault="00667607" w:rsidP="00667607">
      <w:pPr>
        <w:ind w:firstLine="360"/>
        <w:jc w:val="center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Άρθρο 45</w:t>
      </w:r>
      <w:r w:rsidRPr="00667607">
        <w:rPr>
          <w:rFonts w:ascii="Comic Sans MS" w:hAnsi="Comic Sans MS"/>
          <w:sz w:val="24"/>
          <w:szCs w:val="24"/>
        </w:rPr>
        <w:br/>
        <w:t>Βιβλία (Διοικητικά – Λογιστικά)</w:t>
      </w:r>
      <w:r w:rsidRPr="00667607">
        <w:rPr>
          <w:rFonts w:ascii="Comic Sans MS" w:hAnsi="Comic Sans MS"/>
          <w:sz w:val="24"/>
          <w:szCs w:val="24"/>
        </w:rPr>
        <w:br/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1.- Ο Οργανισμός έχει υποχρέωση να τηρεί τα εξής βιβλία: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α. Διοικητικά</w:t>
      </w:r>
      <w:r w:rsidR="004024D7">
        <w:rPr>
          <w:rFonts w:ascii="Comic Sans MS" w:hAnsi="Comic Sans MS"/>
          <w:sz w:val="24"/>
          <w:szCs w:val="24"/>
        </w:rPr>
        <w:t>: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proofErr w:type="spellStart"/>
      <w:r w:rsidRPr="00667607">
        <w:rPr>
          <w:rFonts w:ascii="Comic Sans MS" w:hAnsi="Comic Sans MS"/>
          <w:sz w:val="24"/>
          <w:szCs w:val="24"/>
        </w:rPr>
        <w:t>α.α.</w:t>
      </w:r>
      <w:proofErr w:type="spellEnd"/>
      <w:r w:rsidRPr="00667607">
        <w:rPr>
          <w:rFonts w:ascii="Comic Sans MS" w:hAnsi="Comic Sans MS"/>
          <w:sz w:val="24"/>
          <w:szCs w:val="24"/>
        </w:rPr>
        <w:t xml:space="preserve"> Βιβλίο Πρακτικών Διοικητικού Συμβουλίου</w:t>
      </w:r>
      <w:r w:rsidR="004024D7">
        <w:rPr>
          <w:rFonts w:ascii="Comic Sans MS" w:hAnsi="Comic Sans MS"/>
          <w:sz w:val="24"/>
          <w:szCs w:val="24"/>
        </w:rPr>
        <w:t>,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proofErr w:type="spellStart"/>
      <w:r w:rsidRPr="00667607">
        <w:rPr>
          <w:rFonts w:ascii="Comic Sans MS" w:hAnsi="Comic Sans MS"/>
          <w:sz w:val="24"/>
          <w:szCs w:val="24"/>
        </w:rPr>
        <w:t>β.β</w:t>
      </w:r>
      <w:proofErr w:type="spellEnd"/>
      <w:r w:rsidRPr="00667607">
        <w:rPr>
          <w:rFonts w:ascii="Comic Sans MS" w:hAnsi="Comic Sans MS"/>
          <w:sz w:val="24"/>
          <w:szCs w:val="24"/>
        </w:rPr>
        <w:t>. Βιβλίο Πρακτικών Γενικής Συνελεύσεως</w:t>
      </w:r>
      <w:r w:rsidR="004024D7">
        <w:rPr>
          <w:rFonts w:ascii="Comic Sans MS" w:hAnsi="Comic Sans MS"/>
          <w:sz w:val="24"/>
          <w:szCs w:val="24"/>
        </w:rPr>
        <w:t>,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proofErr w:type="spellStart"/>
      <w:r w:rsidRPr="00667607">
        <w:rPr>
          <w:rFonts w:ascii="Comic Sans MS" w:hAnsi="Comic Sans MS"/>
          <w:sz w:val="24"/>
          <w:szCs w:val="24"/>
        </w:rPr>
        <w:t>γ.γ</w:t>
      </w:r>
      <w:proofErr w:type="spellEnd"/>
      <w:r w:rsidRPr="00667607">
        <w:rPr>
          <w:rFonts w:ascii="Comic Sans MS" w:hAnsi="Comic Sans MS"/>
          <w:sz w:val="24"/>
          <w:szCs w:val="24"/>
        </w:rPr>
        <w:t xml:space="preserve"> Βιβλίο Πρωτοκόλλου και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proofErr w:type="spellStart"/>
      <w:r w:rsidRPr="00667607">
        <w:rPr>
          <w:rFonts w:ascii="Comic Sans MS" w:hAnsi="Comic Sans MS"/>
          <w:sz w:val="24"/>
          <w:szCs w:val="24"/>
        </w:rPr>
        <w:t>δ.δ</w:t>
      </w:r>
      <w:proofErr w:type="spellEnd"/>
      <w:r w:rsidRPr="00667607">
        <w:rPr>
          <w:rFonts w:ascii="Comic Sans MS" w:hAnsi="Comic Sans MS"/>
          <w:sz w:val="24"/>
          <w:szCs w:val="24"/>
        </w:rPr>
        <w:t xml:space="preserve">. Βιβλίο Επιδόσεως Εγγράφων. 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β. Λογιστικά</w:t>
      </w:r>
      <w:r w:rsidR="004024D7">
        <w:rPr>
          <w:rFonts w:ascii="Comic Sans MS" w:hAnsi="Comic Sans MS"/>
          <w:sz w:val="24"/>
          <w:szCs w:val="24"/>
        </w:rPr>
        <w:t>: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 xml:space="preserve">Ο Οργανισμός τηρεί τα λογιστικά βιβλία που προβλέπονται από το από 13-9-59 Β.Δ. «Περί Οργανισμών Εγγείων Βελτιώσεων». 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2.- Για την απόδειξη των εισπράξεων και πληρωμών που ενεργούνται από τον Οργανισμό θα τηρούνται: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α. Βιβλία Γραμματίων Εισπράξεων και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β. Βιβλία Ενταλμάτων Πληρωμής.</w:t>
      </w:r>
    </w:p>
    <w:p w:rsidR="00667607" w:rsidRPr="00667607" w:rsidRDefault="00667607" w:rsidP="00667607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67607">
        <w:rPr>
          <w:rFonts w:ascii="Comic Sans MS" w:hAnsi="Comic Sans MS"/>
          <w:sz w:val="24"/>
          <w:szCs w:val="24"/>
        </w:rPr>
        <w:t>3.- Από τα ανωτέρω τα μεν διοικητικά βιβλία καθώς και των Γραμμα</w:t>
      </w:r>
      <w:r w:rsidRPr="00667607">
        <w:rPr>
          <w:rFonts w:ascii="Comic Sans MS" w:hAnsi="Comic Sans MS"/>
          <w:sz w:val="24"/>
          <w:szCs w:val="24"/>
        </w:rPr>
        <w:softHyphen/>
        <w:t>τίων Εισπράξεων και Ενταλμάτων Πληρωμής, αριθμούνται, μονογράφο</w:t>
      </w:r>
      <w:r w:rsidRPr="00667607">
        <w:rPr>
          <w:rFonts w:ascii="Comic Sans MS" w:hAnsi="Comic Sans MS"/>
          <w:sz w:val="24"/>
          <w:szCs w:val="24"/>
        </w:rPr>
        <w:softHyphen/>
        <w:t xml:space="preserve">νται και θεωρούνται από την αρμόδια υπηρεσία Εγγείων Βελτιώσεων τα δε λογιστικά από τον Ειρηνοδίκη ατελώς. </w:t>
      </w:r>
    </w:p>
    <w:p w:rsidR="00CF7A23" w:rsidRPr="00CF7A23" w:rsidRDefault="00667607" w:rsidP="00AB545F">
      <w:pPr>
        <w:ind w:firstLine="360"/>
        <w:jc w:val="both"/>
        <w:rPr>
          <w:szCs w:val="28"/>
        </w:rPr>
      </w:pPr>
      <w:r w:rsidRPr="00667607">
        <w:rPr>
          <w:szCs w:val="28"/>
        </w:rPr>
        <w:br/>
      </w:r>
      <w:r w:rsidR="00CA5C7C">
        <w:rPr>
          <w:szCs w:val="28"/>
        </w:rPr>
        <w:t xml:space="preserve">Ήδη όμως η αρμόδια υπηρεσία Εγγείων Βελτιώσεων έχει πάψει να είναι εποπτεύουσα αρχή επί των οικονομικών των ΤΟΕΒ βάσει του </w:t>
      </w:r>
      <w:r w:rsidR="00CF7A23" w:rsidRPr="00CF7A23">
        <w:rPr>
          <w:szCs w:val="28"/>
        </w:rPr>
        <w:t>Ν.3852/2010</w:t>
      </w:r>
      <w:r w:rsidR="00CF7A23" w:rsidRPr="00CF7A23">
        <w:rPr>
          <w:bCs/>
          <w:szCs w:val="28"/>
        </w:rPr>
        <w:t xml:space="preserve"> (ΦΕΚ 87/07-06-2010, τεύχος Α΄</w:t>
      </w:r>
      <w:r w:rsidR="00CF7A23">
        <w:rPr>
          <w:bCs/>
          <w:szCs w:val="28"/>
        </w:rPr>
        <w:t xml:space="preserve">, </w:t>
      </w:r>
      <w:r w:rsidR="00CF7A23" w:rsidRPr="00CF7A23">
        <w:rPr>
          <w:bCs/>
          <w:szCs w:val="28"/>
        </w:rPr>
        <w:t>ά</w:t>
      </w:r>
      <w:r w:rsidR="00CF7A23" w:rsidRPr="00CF7A23">
        <w:rPr>
          <w:szCs w:val="28"/>
        </w:rPr>
        <w:t xml:space="preserve">ρθρο 94, </w:t>
      </w:r>
      <w:proofErr w:type="spellStart"/>
      <w:r w:rsidR="00CF7A23" w:rsidRPr="00CF7A23">
        <w:rPr>
          <w:szCs w:val="28"/>
        </w:rPr>
        <w:t>παράγρ</w:t>
      </w:r>
      <w:proofErr w:type="spellEnd"/>
      <w:r w:rsidR="00CF7A23" w:rsidRPr="00CF7A23">
        <w:rPr>
          <w:szCs w:val="28"/>
        </w:rPr>
        <w:t xml:space="preserve">. 5, </w:t>
      </w:r>
      <w:proofErr w:type="spellStart"/>
      <w:r w:rsidR="00CF7A23" w:rsidRPr="00CF7A23">
        <w:rPr>
          <w:szCs w:val="28"/>
        </w:rPr>
        <w:t>περίπτ</w:t>
      </w:r>
      <w:proofErr w:type="spellEnd"/>
      <w:r w:rsidR="00CF7A23" w:rsidRPr="00CF7A23">
        <w:rPr>
          <w:szCs w:val="28"/>
        </w:rPr>
        <w:t>. 3</w:t>
      </w:r>
      <w:r w:rsidR="00CF7A23">
        <w:rPr>
          <w:szCs w:val="28"/>
        </w:rPr>
        <w:t>) [</w:t>
      </w:r>
      <w:r w:rsidR="00CF7A23">
        <w:rPr>
          <w:bCs/>
          <w:szCs w:val="28"/>
        </w:rPr>
        <w:t xml:space="preserve">Νόμος «Καλλικράτης»]. </w:t>
      </w:r>
    </w:p>
    <w:p w:rsidR="00CA5C7C" w:rsidRDefault="00CA5C7C" w:rsidP="00AB545F">
      <w:pPr>
        <w:ind w:firstLine="360"/>
        <w:jc w:val="both"/>
        <w:rPr>
          <w:szCs w:val="28"/>
        </w:rPr>
      </w:pPr>
      <w:r>
        <w:rPr>
          <w:szCs w:val="28"/>
        </w:rPr>
        <w:t xml:space="preserve">Αντί αυτής την οικονομική εποπτεία των ΤΟΕΒ </w:t>
      </w:r>
      <w:r w:rsidR="00CF7A23">
        <w:rPr>
          <w:szCs w:val="28"/>
        </w:rPr>
        <w:t xml:space="preserve">έχει αναλάβει </w:t>
      </w:r>
      <w:r>
        <w:rPr>
          <w:szCs w:val="28"/>
        </w:rPr>
        <w:t xml:space="preserve"> ο </w:t>
      </w:r>
      <w:r w:rsidR="00CF7A23">
        <w:rPr>
          <w:szCs w:val="28"/>
        </w:rPr>
        <w:t>Δ</w:t>
      </w:r>
      <w:r>
        <w:rPr>
          <w:szCs w:val="28"/>
        </w:rPr>
        <w:t>ήμος</w:t>
      </w:r>
      <w:r w:rsidR="00CF7A23">
        <w:rPr>
          <w:szCs w:val="28"/>
        </w:rPr>
        <w:t>,</w:t>
      </w:r>
      <w:r>
        <w:rPr>
          <w:szCs w:val="28"/>
        </w:rPr>
        <w:t xml:space="preserve"> στα διοικητικά όρια του οποίου βρίσκεται ο ΤΟΕΒ (στα διοικητικά όρια του οποίου βρίσκεται η έδρα του ΤΟΕΒ)</w:t>
      </w:r>
      <w:r w:rsidR="00CF7A23">
        <w:rPr>
          <w:szCs w:val="28"/>
        </w:rPr>
        <w:t>.</w:t>
      </w:r>
    </w:p>
    <w:p w:rsidR="00735E3C" w:rsidRDefault="00735E3C" w:rsidP="00AB545F">
      <w:pPr>
        <w:ind w:firstLine="360"/>
        <w:jc w:val="both"/>
        <w:rPr>
          <w:szCs w:val="28"/>
        </w:rPr>
      </w:pPr>
      <w:bookmarkStart w:id="0" w:name="_GoBack"/>
      <w:bookmarkEnd w:id="0"/>
    </w:p>
    <w:sectPr w:rsidR="00735E3C" w:rsidSect="008112D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5"/>
    <w:rsid w:val="004024D7"/>
    <w:rsid w:val="0051149A"/>
    <w:rsid w:val="005703A1"/>
    <w:rsid w:val="005D50EC"/>
    <w:rsid w:val="00667607"/>
    <w:rsid w:val="006A6075"/>
    <w:rsid w:val="00735E3C"/>
    <w:rsid w:val="008112D5"/>
    <w:rsid w:val="00AA7D48"/>
    <w:rsid w:val="00AB545F"/>
    <w:rsid w:val="00CA5C7C"/>
    <w:rsid w:val="00CF7A23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A3B6-8412-437C-B821-25B61A6A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17</cp:revision>
  <dcterms:created xsi:type="dcterms:W3CDTF">2015-05-04T11:26:00Z</dcterms:created>
  <dcterms:modified xsi:type="dcterms:W3CDTF">2016-01-08T06:00:00Z</dcterms:modified>
</cp:coreProperties>
</file>