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Pr="009A5194" w:rsidRDefault="00F92FF8" w:rsidP="00F92FF8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9A5194">
        <w:rPr>
          <w:rFonts w:ascii="Times New Roman" w:hAnsi="Times New Roman"/>
          <w:b/>
          <w:sz w:val="28"/>
          <w:szCs w:val="28"/>
          <w:u w:val="single"/>
          <w:lang w:eastAsia="el-GR"/>
        </w:rPr>
        <w:t>Ενημέρωση Α΄ Φάσης</w:t>
      </w: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AC504A" w:rsidRDefault="00AC504A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Η Α΄ Φάση της πρόσληψης εργαζόμενου Ιδιωτικού Δικαίου Αορίστου Χρόνου, π.χ. ενός λογιστή, περιλαμβάνει όλες τις εργασίες-βήματα μέχρι και να πάρουμε και την έγκριση της Αποκεντρωμένης Διοίκησης για την πρόσληψη του υπαλλήλου που θέλουμε, π.χ. ενός λογιστή.</w:t>
      </w:r>
    </w:p>
    <w:p w:rsidR="00AC504A" w:rsidRDefault="00AC504A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Στην Α΄ Φάση, θα πρέπει να έχουμε υπόψη μας τα εξής:</w:t>
      </w: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1) Δεν μπορούμε να προχωρήσουμε στην πρόσληψη τακτικού υπαλλήλου Ιδιωτικού Δικαίου Αορίστου Χρόνου, αν δεν υπάρχει η αντίστοιχη ίδια θέση στον εγκεκριμένο </w:t>
      </w:r>
      <w:r w:rsidRPr="00BB2047">
        <w:rPr>
          <w:rFonts w:ascii="Times New Roman" w:hAnsi="Times New Roman"/>
          <w:sz w:val="28"/>
          <w:szCs w:val="28"/>
          <w:lang w:eastAsia="el-GR"/>
        </w:rPr>
        <w:t>Εσωτερικό Κανονισμό Λειτ</w:t>
      </w:r>
      <w:r>
        <w:rPr>
          <w:rFonts w:ascii="Times New Roman" w:hAnsi="Times New Roman"/>
          <w:sz w:val="28"/>
          <w:szCs w:val="28"/>
          <w:lang w:eastAsia="el-GR"/>
        </w:rPr>
        <w:t>ουργίας &amp; Κατάστασης Προσωπικού του ΤΟΕΒ.</w:t>
      </w: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2)  Το έ</w:t>
      </w:r>
      <w:r w:rsidRPr="00BB2047">
        <w:rPr>
          <w:rFonts w:ascii="Times New Roman" w:hAnsi="Times New Roman"/>
          <w:sz w:val="28"/>
          <w:szCs w:val="28"/>
          <w:lang w:eastAsia="el-GR"/>
        </w:rPr>
        <w:t>γγραφο Πρόσλ</w:t>
      </w:r>
      <w:r>
        <w:rPr>
          <w:rFonts w:ascii="Times New Roman" w:hAnsi="Times New Roman"/>
          <w:sz w:val="28"/>
          <w:szCs w:val="28"/>
          <w:lang w:eastAsia="el-GR"/>
        </w:rPr>
        <w:t>ηψης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λογιστή σ</w:t>
      </w:r>
      <w:r>
        <w:rPr>
          <w:rFonts w:ascii="Times New Roman" w:hAnsi="Times New Roman"/>
          <w:sz w:val="28"/>
          <w:szCs w:val="28"/>
          <w:lang w:eastAsia="el-GR"/>
        </w:rPr>
        <w:t>την αρμόδια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ΔΑΟΚ μαζί με τα </w:t>
      </w:r>
      <w:r>
        <w:rPr>
          <w:rFonts w:ascii="Times New Roman" w:hAnsi="Times New Roman"/>
          <w:sz w:val="28"/>
          <w:szCs w:val="28"/>
          <w:lang w:eastAsia="el-GR"/>
        </w:rPr>
        <w:t xml:space="preserve">απαραίτητα </w:t>
      </w:r>
      <w:r w:rsidRPr="00BB2047">
        <w:rPr>
          <w:rFonts w:ascii="Times New Roman" w:hAnsi="Times New Roman"/>
          <w:sz w:val="28"/>
          <w:szCs w:val="28"/>
          <w:lang w:eastAsia="el-GR"/>
        </w:rPr>
        <w:t>δικαιολογητικά</w:t>
      </w:r>
      <w:r>
        <w:rPr>
          <w:rFonts w:ascii="Times New Roman" w:hAnsi="Times New Roman"/>
          <w:sz w:val="28"/>
          <w:szCs w:val="28"/>
          <w:lang w:eastAsia="el-GR"/>
        </w:rPr>
        <w:t>, που υποβάλουμε στην αρμόδια ΔΑΟΚ, τα έχουμε σε τριπλούν: Δύο για την ΔΑΟΚ (από τα οποία την μια σειρά θα την υποβάλει η ΔΑΟΚ στην Αποκεντρωμένη Διοίκηση μαζί με την Απόφαση-Εισήγησή της, και ένα αντίγραφο στο γραφείο του ΟΕΒ.</w:t>
      </w: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P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  <w:lang w:eastAsia="el-GR"/>
        </w:rPr>
      </w:pPr>
      <w:r>
        <w:rPr>
          <w:rFonts w:ascii="Times New Roman" w:hAnsi="Times New Roman"/>
          <w:sz w:val="28"/>
          <w:szCs w:val="28"/>
          <w:u w:val="single"/>
          <w:lang w:eastAsia="el-GR"/>
        </w:rPr>
        <w:t xml:space="preserve">3) </w:t>
      </w:r>
      <w:r w:rsidRPr="00F92FF8">
        <w:rPr>
          <w:rFonts w:ascii="Times New Roman" w:hAnsi="Times New Roman"/>
          <w:sz w:val="28"/>
          <w:szCs w:val="28"/>
          <w:u w:val="single"/>
          <w:lang w:eastAsia="el-GR"/>
        </w:rPr>
        <w:t>Η Α΄ Φάση</w:t>
      </w:r>
      <w:r w:rsidR="00AC504A">
        <w:rPr>
          <w:rFonts w:ascii="Times New Roman" w:hAnsi="Times New Roman"/>
          <w:sz w:val="28"/>
          <w:szCs w:val="28"/>
          <w:u w:val="single"/>
          <w:lang w:eastAsia="el-GR"/>
        </w:rPr>
        <w:t>, αναλυτικότερα,</w:t>
      </w:r>
      <w:bookmarkStart w:id="0" w:name="_GoBack"/>
      <w:bookmarkEnd w:id="0"/>
      <w:r w:rsidRPr="00F92FF8">
        <w:rPr>
          <w:rFonts w:ascii="Times New Roman" w:hAnsi="Times New Roman"/>
          <w:sz w:val="28"/>
          <w:szCs w:val="28"/>
          <w:u w:val="single"/>
          <w:lang w:eastAsia="el-GR"/>
        </w:rPr>
        <w:t xml:space="preserve"> περιλαμβάνει τα εξής βήματα:</w:t>
      </w: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r w:rsidRPr="009A5194">
        <w:rPr>
          <w:rFonts w:ascii="Times New Roman" w:hAnsi="Times New Roman"/>
          <w:sz w:val="28"/>
          <w:szCs w:val="28"/>
          <w:lang w:eastAsia="el-GR"/>
        </w:rPr>
        <w:t>1. 1η Απόφαση Διοικητικού Συμβουλίου πρόσληψης λογιστή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9A5194">
        <w:rPr>
          <w:rFonts w:ascii="Times New Roman" w:hAnsi="Times New Roman"/>
          <w:sz w:val="28"/>
          <w:szCs w:val="28"/>
          <w:lang w:eastAsia="el-GR"/>
        </w:rPr>
        <w:t xml:space="preserve">2. </w:t>
      </w:r>
      <w:r>
        <w:rPr>
          <w:rFonts w:ascii="Times New Roman" w:hAnsi="Times New Roman"/>
          <w:sz w:val="28"/>
          <w:szCs w:val="28"/>
          <w:lang w:eastAsia="el-GR"/>
        </w:rPr>
        <w:t xml:space="preserve">1η </w:t>
      </w:r>
      <w:r w:rsidRPr="009A5194">
        <w:rPr>
          <w:rFonts w:ascii="Times New Roman" w:hAnsi="Times New Roman"/>
          <w:sz w:val="28"/>
          <w:szCs w:val="28"/>
          <w:lang w:eastAsia="el-GR"/>
        </w:rPr>
        <w:t xml:space="preserve">Απόφαση Γεν. Συνέλευσης </w:t>
      </w:r>
      <w:r>
        <w:rPr>
          <w:rFonts w:ascii="Times New Roman" w:hAnsi="Times New Roman"/>
          <w:sz w:val="28"/>
          <w:szCs w:val="28"/>
          <w:lang w:eastAsia="el-GR"/>
        </w:rPr>
        <w:t xml:space="preserve">για την </w:t>
      </w:r>
      <w:r w:rsidRPr="009A5194">
        <w:rPr>
          <w:rFonts w:ascii="Times New Roman" w:hAnsi="Times New Roman"/>
          <w:sz w:val="28"/>
          <w:szCs w:val="28"/>
          <w:lang w:eastAsia="el-GR"/>
        </w:rPr>
        <w:t>πρόσληψη λογιστή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9A5194">
        <w:rPr>
          <w:rFonts w:ascii="Times New Roman" w:hAnsi="Times New Roman"/>
          <w:sz w:val="28"/>
          <w:szCs w:val="28"/>
          <w:lang w:eastAsia="el-GR"/>
        </w:rPr>
        <w:t xml:space="preserve">3. 2η Απόφαση Γενικής Συνέλευσης, </w:t>
      </w:r>
      <w:r>
        <w:rPr>
          <w:rFonts w:ascii="Times New Roman" w:hAnsi="Times New Roman"/>
          <w:sz w:val="28"/>
          <w:szCs w:val="28"/>
          <w:lang w:eastAsia="el-GR"/>
        </w:rPr>
        <w:t xml:space="preserve">όπου αναγράφεται ο κωδικός, η περιγραφή του υπαλλήλου-λογιστή και η ανάλογη πίστωση </w:t>
      </w:r>
      <w:r w:rsidRPr="009A5194">
        <w:rPr>
          <w:rFonts w:ascii="Times New Roman" w:hAnsi="Times New Roman"/>
          <w:sz w:val="28"/>
          <w:szCs w:val="28"/>
          <w:lang w:eastAsia="el-GR"/>
        </w:rPr>
        <w:t>επί του Προϋπολογισμού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4. 2η Απόφαση Διοικ</w:t>
      </w:r>
      <w:r>
        <w:rPr>
          <w:rFonts w:ascii="Times New Roman" w:hAnsi="Times New Roman"/>
          <w:sz w:val="28"/>
          <w:szCs w:val="28"/>
          <w:lang w:eastAsia="el-GR"/>
        </w:rPr>
        <w:t>ητικού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Συμβ</w:t>
      </w:r>
      <w:r>
        <w:rPr>
          <w:rFonts w:ascii="Times New Roman" w:hAnsi="Times New Roman"/>
          <w:sz w:val="28"/>
          <w:szCs w:val="28"/>
          <w:lang w:eastAsia="el-GR"/>
        </w:rPr>
        <w:t>ουλίου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και υποβολή της στην ΔΑΟΚ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5. Έγγραφο Πρόσλ</w:t>
      </w:r>
      <w:r>
        <w:rPr>
          <w:rFonts w:ascii="Times New Roman" w:hAnsi="Times New Roman"/>
          <w:sz w:val="28"/>
          <w:szCs w:val="28"/>
          <w:lang w:eastAsia="el-GR"/>
        </w:rPr>
        <w:t>ηψης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λογιστή σ</w:t>
      </w:r>
      <w:r>
        <w:rPr>
          <w:rFonts w:ascii="Times New Roman" w:hAnsi="Times New Roman"/>
          <w:sz w:val="28"/>
          <w:szCs w:val="28"/>
          <w:lang w:eastAsia="el-GR"/>
        </w:rPr>
        <w:t>την αρμόδια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ΔΑΟΚ μαζί με τα </w:t>
      </w:r>
      <w:r>
        <w:rPr>
          <w:rFonts w:ascii="Times New Roman" w:hAnsi="Times New Roman"/>
          <w:sz w:val="28"/>
          <w:szCs w:val="28"/>
          <w:lang w:eastAsia="el-GR"/>
        </w:rPr>
        <w:t xml:space="preserve">απαραίτητα </w:t>
      </w:r>
      <w:r w:rsidRPr="00BB2047">
        <w:rPr>
          <w:rFonts w:ascii="Times New Roman" w:hAnsi="Times New Roman"/>
          <w:sz w:val="28"/>
          <w:szCs w:val="28"/>
          <w:lang w:eastAsia="el-GR"/>
        </w:rPr>
        <w:t>δικαιολογητικά</w:t>
      </w:r>
      <w:r>
        <w:rPr>
          <w:rFonts w:ascii="Times New Roman" w:hAnsi="Times New Roman"/>
          <w:sz w:val="28"/>
          <w:szCs w:val="28"/>
          <w:lang w:eastAsia="el-GR"/>
        </w:rPr>
        <w:t>, σε διπλούν, που είναι: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5.α. Εισηγητική Έκθεση του ΤΟΕΒ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5.β. Οικονομική Βεβαίωση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5.γ. Εσωτερικός Κανονισμός Λειτ</w:t>
      </w:r>
      <w:r>
        <w:rPr>
          <w:rFonts w:ascii="Times New Roman" w:hAnsi="Times New Roman"/>
          <w:sz w:val="28"/>
          <w:szCs w:val="28"/>
          <w:lang w:eastAsia="el-GR"/>
        </w:rPr>
        <w:t>ουργίας &amp; Κατάστασης Προσωπικού.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5.δ. Έγκριση ΕΚΛΚΠ από Περ</w:t>
      </w:r>
      <w:r>
        <w:rPr>
          <w:rFonts w:ascii="Times New Roman" w:hAnsi="Times New Roman"/>
          <w:sz w:val="28"/>
          <w:szCs w:val="28"/>
          <w:lang w:eastAsia="el-GR"/>
        </w:rPr>
        <w:t>ιφερειακή Διεύθυνση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Εγγ</w:t>
      </w:r>
      <w:r>
        <w:rPr>
          <w:rFonts w:ascii="Times New Roman" w:hAnsi="Times New Roman"/>
          <w:sz w:val="28"/>
          <w:szCs w:val="28"/>
          <w:lang w:eastAsia="el-GR"/>
        </w:rPr>
        <w:t>είων</w:t>
      </w:r>
      <w:r w:rsidRPr="00BB2047">
        <w:rPr>
          <w:rFonts w:ascii="Times New Roman" w:hAnsi="Times New Roman"/>
          <w:sz w:val="28"/>
          <w:szCs w:val="28"/>
          <w:lang w:eastAsia="el-GR"/>
        </w:rPr>
        <w:t xml:space="preserve"> Βελτ</w:t>
      </w:r>
      <w:r>
        <w:rPr>
          <w:rFonts w:ascii="Times New Roman" w:hAnsi="Times New Roman"/>
          <w:sz w:val="28"/>
          <w:szCs w:val="28"/>
          <w:lang w:eastAsia="el-GR"/>
        </w:rPr>
        <w:t>ιώσεων.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BB2047">
        <w:rPr>
          <w:rFonts w:ascii="Times New Roman" w:hAnsi="Times New Roman"/>
          <w:sz w:val="28"/>
          <w:szCs w:val="28"/>
          <w:lang w:eastAsia="el-GR"/>
        </w:rPr>
        <w:t>5.ε. Ν</w:t>
      </w:r>
      <w:r>
        <w:rPr>
          <w:rFonts w:ascii="Times New Roman" w:hAnsi="Times New Roman"/>
          <w:sz w:val="28"/>
          <w:szCs w:val="28"/>
          <w:lang w:eastAsia="el-GR"/>
        </w:rPr>
        <w:t>ομοθεσία σχετική, Νόμος 4673/</w:t>
      </w:r>
      <w:r w:rsidRPr="00BB2047">
        <w:rPr>
          <w:rFonts w:ascii="Times New Roman" w:hAnsi="Times New Roman"/>
          <w:sz w:val="28"/>
          <w:szCs w:val="28"/>
          <w:lang w:eastAsia="el-GR"/>
        </w:rPr>
        <w:t>2020, Πρόσληψη Προσωπικού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140A22">
        <w:rPr>
          <w:rFonts w:ascii="Times New Roman" w:hAnsi="Times New Roman"/>
          <w:sz w:val="28"/>
          <w:szCs w:val="28"/>
          <w:lang w:eastAsia="el-GR"/>
        </w:rPr>
        <w:t>6. Έγκριση ΔΑΟΚ &amp; Εισήγηση στην Αποκεντρωμένη</w:t>
      </w:r>
      <w:r>
        <w:rPr>
          <w:rFonts w:ascii="Times New Roman" w:hAnsi="Times New Roman"/>
          <w:sz w:val="28"/>
          <w:szCs w:val="28"/>
          <w:lang w:eastAsia="el-GR"/>
        </w:rPr>
        <w:t>.</w:t>
      </w:r>
    </w:p>
    <w:p w:rsidR="00F92FF8" w:rsidRDefault="00F92FF8" w:rsidP="00F92FF8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  <w:lang w:eastAsia="el-GR"/>
        </w:rPr>
      </w:pPr>
      <w:r w:rsidRPr="00140A22">
        <w:rPr>
          <w:rFonts w:ascii="Times New Roman" w:hAnsi="Times New Roman"/>
          <w:sz w:val="28"/>
          <w:szCs w:val="28"/>
          <w:lang w:eastAsia="el-GR"/>
        </w:rPr>
        <w:t xml:space="preserve">7. Απόφαση της Αποκεντρωμένης </w:t>
      </w:r>
      <w:r>
        <w:rPr>
          <w:rFonts w:ascii="Times New Roman" w:hAnsi="Times New Roman"/>
          <w:sz w:val="28"/>
          <w:szCs w:val="28"/>
          <w:lang w:eastAsia="el-GR"/>
        </w:rPr>
        <w:t xml:space="preserve">Διοίκησης </w:t>
      </w:r>
      <w:r w:rsidRPr="00140A22">
        <w:rPr>
          <w:rFonts w:ascii="Times New Roman" w:hAnsi="Times New Roman"/>
          <w:sz w:val="28"/>
          <w:szCs w:val="28"/>
          <w:lang w:eastAsia="el-GR"/>
        </w:rPr>
        <w:t>Ηπείρου</w:t>
      </w:r>
      <w:r>
        <w:rPr>
          <w:rFonts w:ascii="Times New Roman" w:hAnsi="Times New Roman"/>
          <w:sz w:val="28"/>
          <w:szCs w:val="28"/>
          <w:lang w:eastAsia="el-GR"/>
        </w:rPr>
        <w:t xml:space="preserve"> - Δυτ. Μακεδονίας.</w:t>
      </w: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F92FF8" w:rsidRDefault="00F92FF8" w:rsidP="00F92FF8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sectPr w:rsidR="00F92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EE"/>
    <w:rsid w:val="001B3EDB"/>
    <w:rsid w:val="003961EE"/>
    <w:rsid w:val="004D51DB"/>
    <w:rsid w:val="00930EE0"/>
    <w:rsid w:val="00AC504A"/>
    <w:rsid w:val="00F92FF8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9E9E-117F-4A4B-BB73-6BF4781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F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2023-02-06T08:02:00Z</dcterms:created>
  <dcterms:modified xsi:type="dcterms:W3CDTF">2023-02-06T08:11:00Z</dcterms:modified>
</cp:coreProperties>
</file>