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0D894" w14:textId="77777777" w:rsidR="00BA175C" w:rsidRPr="00412ECF" w:rsidRDefault="00BA175C" w:rsidP="00BA175C">
      <w:pPr>
        <w:pStyle w:val="a3"/>
        <w:jc w:val="both"/>
        <w:rPr>
          <w:color w:val="000000" w:themeColor="text1"/>
          <w:u w:val="single"/>
        </w:rPr>
      </w:pPr>
      <w:r w:rsidRPr="00412ECF">
        <w:rPr>
          <w:color w:val="000000" w:themeColor="text1"/>
          <w:u w:val="single"/>
        </w:rPr>
        <w:t>Ν. 4623/2019 «Ρυθμίσεις του Υπουργείου Εσωτερικών, διατάξεις για την ψηφιακή διακυβέρνηση, συνταξιοδοτικές ρυθμίσεις και άλλα επείγοντα ζητήματα» (ΦΕΚ με Αριθμ. 134, Τεύχ. Α΄, στις 9-8-2019).</w:t>
      </w:r>
    </w:p>
    <w:p w14:paraId="289176B1" w14:textId="77777777" w:rsidR="00BA175C" w:rsidRDefault="00BA175C" w:rsidP="00BA175C">
      <w:pPr>
        <w:pStyle w:val="a3"/>
        <w:jc w:val="both"/>
        <w:rPr>
          <w:color w:val="000000" w:themeColor="text1"/>
        </w:rPr>
      </w:pPr>
    </w:p>
    <w:p w14:paraId="6F831E5E" w14:textId="77777777" w:rsidR="00BA175C" w:rsidRDefault="00BA175C" w:rsidP="00BA175C">
      <w:pPr>
        <w:pStyle w:val="a3"/>
        <w:jc w:val="both"/>
        <w:rPr>
          <w:color w:val="000000" w:themeColor="text1"/>
        </w:rPr>
      </w:pPr>
    </w:p>
    <w:p w14:paraId="1430F396" w14:textId="77777777" w:rsidR="00BA175C" w:rsidRDefault="00BA175C" w:rsidP="00BA175C">
      <w:pPr>
        <w:pStyle w:val="a3"/>
        <w:jc w:val="both"/>
        <w:rPr>
          <w:color w:val="000000" w:themeColor="text1"/>
        </w:rPr>
      </w:pPr>
    </w:p>
    <w:p w14:paraId="34FD89A6" w14:textId="77777777" w:rsidR="00BA175C" w:rsidRPr="00D75983" w:rsidRDefault="00BA175C" w:rsidP="00BA175C">
      <w:pPr>
        <w:pStyle w:val="a3"/>
        <w:jc w:val="center"/>
        <w:rPr>
          <w:b/>
          <w:color w:val="000000" w:themeColor="text1"/>
        </w:rPr>
      </w:pPr>
      <w:r w:rsidRPr="00D75983">
        <w:rPr>
          <w:b/>
          <w:color w:val="000000" w:themeColor="text1"/>
        </w:rPr>
        <w:t>Άρθρο 108</w:t>
      </w:r>
    </w:p>
    <w:p w14:paraId="7D967C11" w14:textId="77777777" w:rsidR="00BA175C" w:rsidRPr="00D75983" w:rsidRDefault="00BA175C" w:rsidP="00BA175C">
      <w:pPr>
        <w:pStyle w:val="a3"/>
        <w:jc w:val="center"/>
        <w:rPr>
          <w:b/>
          <w:color w:val="000000" w:themeColor="text1"/>
        </w:rPr>
      </w:pPr>
    </w:p>
    <w:p w14:paraId="1122A56B" w14:textId="77777777" w:rsidR="00BA175C" w:rsidRPr="00D75983" w:rsidRDefault="00BA175C" w:rsidP="00BA175C">
      <w:pPr>
        <w:pStyle w:val="a3"/>
        <w:jc w:val="center"/>
        <w:rPr>
          <w:b/>
          <w:color w:val="000000" w:themeColor="text1"/>
        </w:rPr>
      </w:pPr>
      <w:r w:rsidRPr="00D75983">
        <w:rPr>
          <w:b/>
          <w:color w:val="000000" w:themeColor="text1"/>
        </w:rPr>
        <w:t>Τροποποιήσεις του άρθρου 17 του ν. 4174/2013 (A΄ 170)</w:t>
      </w:r>
    </w:p>
    <w:p w14:paraId="7930BC7B" w14:textId="77777777" w:rsidR="00BA175C" w:rsidRPr="00D75983" w:rsidRDefault="00BA175C" w:rsidP="00BA175C">
      <w:pPr>
        <w:pStyle w:val="a3"/>
        <w:jc w:val="both"/>
        <w:rPr>
          <w:color w:val="000000" w:themeColor="text1"/>
        </w:rPr>
      </w:pPr>
    </w:p>
    <w:p w14:paraId="5DBBA6E1" w14:textId="77777777" w:rsidR="00BA175C" w:rsidRPr="00D75983" w:rsidRDefault="00BA175C" w:rsidP="003E6EA8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1. Στο τέλος της περίπτωσης ε΄ της παραγράφου 1 του άρθρου 17 του ν. 4174/2013 (Α΄ 170), όπως ισχύει, προστίθενται οι λέξεις «ή / και να εντο</w:t>
      </w:r>
      <w:r>
        <w:rPr>
          <w:color w:val="000000" w:themeColor="text1"/>
        </w:rPr>
        <w:softHyphen/>
      </w:r>
      <w:r w:rsidRPr="00D75983">
        <w:rPr>
          <w:color w:val="000000" w:themeColor="text1"/>
        </w:rPr>
        <w:t>πιστούν πηγές αποπληρωμής των απαιτήσεών τους.».</w:t>
      </w:r>
    </w:p>
    <w:p w14:paraId="02FDEAAC" w14:textId="77777777" w:rsidR="00BA175C" w:rsidRPr="00D75983" w:rsidRDefault="00BA175C" w:rsidP="003E6EA8">
      <w:pPr>
        <w:pStyle w:val="a3"/>
        <w:ind w:firstLine="284"/>
        <w:jc w:val="both"/>
        <w:rPr>
          <w:color w:val="000000" w:themeColor="text1"/>
        </w:rPr>
      </w:pPr>
    </w:p>
    <w:p w14:paraId="62206F4C" w14:textId="77777777" w:rsidR="00BA175C" w:rsidRPr="00D75983" w:rsidRDefault="00BA175C" w:rsidP="003E6EA8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2. Μετά την παράγραφο ΙΑ του άρθρου 17 του ν. 4174/2013 (Α΄ 170), προστίθεται παράγραφος 1Β ως εξής:</w:t>
      </w:r>
    </w:p>
    <w:p w14:paraId="115A93E7" w14:textId="77777777" w:rsidR="00BA175C" w:rsidRPr="00D75983" w:rsidRDefault="00BA175C" w:rsidP="00BA175C">
      <w:pPr>
        <w:pStyle w:val="a3"/>
        <w:jc w:val="both"/>
        <w:rPr>
          <w:color w:val="000000" w:themeColor="text1"/>
        </w:rPr>
      </w:pPr>
    </w:p>
    <w:p w14:paraId="5AE8AE80" w14:textId="11F0AC29" w:rsidR="00BA175C" w:rsidRPr="00D75983" w:rsidRDefault="00BA175C" w:rsidP="003E6EA8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 xml:space="preserve">«1Β. </w:t>
      </w:r>
      <w:r w:rsidRPr="00D75983">
        <w:rPr>
          <w:b/>
          <w:color w:val="000000" w:themeColor="text1"/>
        </w:rPr>
        <w:t>Από τον περιορισμό της παραγράφου 1</w:t>
      </w:r>
      <w:r w:rsidRPr="00D75983">
        <w:rPr>
          <w:color w:val="000000" w:themeColor="text1"/>
        </w:rPr>
        <w:t>, αναφορικά με τα στοι</w:t>
      </w:r>
      <w:r w:rsidR="003E6EA8">
        <w:rPr>
          <w:color w:val="000000" w:themeColor="text1"/>
        </w:rPr>
        <w:softHyphen/>
      </w:r>
      <w:r w:rsidRPr="00D75983">
        <w:rPr>
          <w:color w:val="000000" w:themeColor="text1"/>
        </w:rPr>
        <w:t>χεία τα οποία τα πρόσωπα της παραγράφου 1 οφείλουν να τηρούν ως α</w:t>
      </w:r>
      <w:r w:rsidR="003E6EA8">
        <w:rPr>
          <w:color w:val="000000" w:themeColor="text1"/>
        </w:rPr>
        <w:softHyphen/>
      </w:r>
      <w:r w:rsidRPr="00D75983">
        <w:rPr>
          <w:color w:val="000000" w:themeColor="text1"/>
        </w:rPr>
        <w:t>πόρρητα, για τις περιπτώσεις που αυτά αποκαλύπτονται σε υπηρεσίες των Φορέων Γενικής Κυβέρνησης, νομικά πρόσωπα δημοσίου δικαίου, δημό</w:t>
      </w:r>
      <w:r w:rsidR="003E6EA8">
        <w:rPr>
          <w:color w:val="000000" w:themeColor="text1"/>
        </w:rPr>
        <w:softHyphen/>
      </w:r>
      <w:r w:rsidRPr="00D75983">
        <w:rPr>
          <w:color w:val="000000" w:themeColor="text1"/>
        </w:rPr>
        <w:t>σιες επιχειρήσεις ή επιχειρήσεις νομικών προσώπων δημοσίου δικαίου, α</w:t>
      </w:r>
      <w:r w:rsidR="003E6EA8">
        <w:rPr>
          <w:color w:val="000000" w:themeColor="text1"/>
        </w:rPr>
        <w:softHyphen/>
      </w:r>
      <w:r w:rsidRPr="00D75983">
        <w:rPr>
          <w:color w:val="000000" w:themeColor="text1"/>
        </w:rPr>
        <w:t xml:space="preserve">μιγείς ή μικτές επιχειρήσεις Ο.Τ.Α. και των συνδέσμων δήμων, δημόσιους οργανισμούς, καθώς και νομικά πρόσωπα ιδιωτικού δικαίου, στα οποία το κράτος είναι μέτοχος ή τα οποία επιχορηγούνται τακτικώς από κρατικούς πόρους ή τη διοίκηση των οποίων ορίζει άμεσα ή έμμεσα το Δημόσιο με διοικητική πράξη ή ως μέτοχος, </w:t>
      </w:r>
      <w:r w:rsidRPr="00D75983">
        <w:rPr>
          <w:b/>
          <w:color w:val="000000" w:themeColor="text1"/>
        </w:rPr>
        <w:t>εξαιρούνται τα ακόλουθα στοιχεία και πληροφορίες μητρώου φορολογουμένων</w:t>
      </w:r>
      <w:r w:rsidRPr="00D75983">
        <w:rPr>
          <w:color w:val="000000" w:themeColor="text1"/>
        </w:rPr>
        <w:t>:</w:t>
      </w:r>
    </w:p>
    <w:p w14:paraId="2B7B5D70" w14:textId="77777777" w:rsidR="00BA175C" w:rsidRPr="00D75983" w:rsidRDefault="00BA175C" w:rsidP="003E6EA8">
      <w:pPr>
        <w:pStyle w:val="a3"/>
        <w:ind w:firstLine="284"/>
        <w:jc w:val="both"/>
        <w:rPr>
          <w:color w:val="000000" w:themeColor="text1"/>
        </w:rPr>
      </w:pPr>
    </w:p>
    <w:p w14:paraId="36BC4B9C" w14:textId="77777777" w:rsidR="00BA175C" w:rsidRPr="00D75983" w:rsidRDefault="00BA175C" w:rsidP="003E6EA8">
      <w:pPr>
        <w:pStyle w:val="a3"/>
        <w:ind w:firstLine="284"/>
        <w:jc w:val="both"/>
        <w:rPr>
          <w:b/>
          <w:color w:val="000000" w:themeColor="text1"/>
          <w:u w:val="single"/>
        </w:rPr>
      </w:pPr>
      <w:r w:rsidRPr="00D75983">
        <w:rPr>
          <w:color w:val="000000" w:themeColor="text1"/>
        </w:rPr>
        <w:t>α) για τα φυσικά πρόσωπα: Αριθμός Φορολογικού Μητρώου (Α.Φ.Μ.), Δημόσια Οικονομική Υπηρεσία (Δ.Ο.Υ.), όνομα, επώνυμο, όνομα και ε</w:t>
      </w:r>
      <w:r>
        <w:rPr>
          <w:color w:val="000000" w:themeColor="text1"/>
        </w:rPr>
        <w:softHyphen/>
      </w:r>
      <w:r w:rsidRPr="00D75983">
        <w:rPr>
          <w:color w:val="000000" w:themeColor="text1"/>
        </w:rPr>
        <w:t>πώνυμο πατέρα, όνομα και επώνυμο μητέρας, ημερομηνία γέννησης, τό</w:t>
      </w:r>
      <w:r>
        <w:rPr>
          <w:color w:val="000000" w:themeColor="text1"/>
        </w:rPr>
        <w:softHyphen/>
      </w:r>
      <w:r w:rsidRPr="00D75983">
        <w:rPr>
          <w:color w:val="000000" w:themeColor="text1"/>
        </w:rPr>
        <w:t>πος γέννησης, πλήρη στοιχεία διεύθυνσης κατοικίας και πλήρη στοιχεία επικοινωνίας (σταθερό και κινητό τηλέφωνο, διεύθυνση ηλεκτρονικού τα</w:t>
      </w:r>
      <w:r>
        <w:rPr>
          <w:color w:val="000000" w:themeColor="text1"/>
        </w:rPr>
        <w:softHyphen/>
      </w:r>
      <w:r w:rsidRPr="00D75983">
        <w:rPr>
          <w:color w:val="000000" w:themeColor="text1"/>
        </w:rPr>
        <w:t xml:space="preserve">χυδρομείου) και </w:t>
      </w:r>
      <w:r w:rsidRPr="00412ECF">
        <w:rPr>
          <w:color w:val="000000" w:themeColor="text1"/>
          <w:u w:val="single"/>
        </w:rPr>
        <w:t>β) για τα νομικά πρόσωπα και τις νομικές οντότητες: Α</w:t>
      </w:r>
      <w:r>
        <w:rPr>
          <w:color w:val="000000" w:themeColor="text1"/>
          <w:u w:val="single"/>
        </w:rPr>
        <w:softHyphen/>
      </w:r>
      <w:r w:rsidRPr="00412ECF">
        <w:rPr>
          <w:color w:val="000000" w:themeColor="text1"/>
          <w:u w:val="single"/>
        </w:rPr>
        <w:t>ριθμός Φορολογικού Μητρώου (Α.Φ.Μ.), Δημόσια Οικονομική Υπηρεσία (Δ.Ο.Υ.), επωνυμία, διακριτικός τίτλος, πλήρη στοιχεία διεύθυνσης της έ</w:t>
      </w:r>
      <w:r>
        <w:rPr>
          <w:color w:val="000000" w:themeColor="text1"/>
          <w:u w:val="single"/>
        </w:rPr>
        <w:softHyphen/>
      </w:r>
      <w:r w:rsidRPr="00412ECF">
        <w:rPr>
          <w:color w:val="000000" w:themeColor="text1"/>
          <w:u w:val="single"/>
        </w:rPr>
        <w:t>δρας και πλήρη στοιχεία επικοινωνίας (σταθερό και κινητό τηλέφωνο, δι</w:t>
      </w:r>
      <w:r>
        <w:rPr>
          <w:color w:val="000000" w:themeColor="text1"/>
          <w:u w:val="single"/>
        </w:rPr>
        <w:softHyphen/>
      </w:r>
      <w:r w:rsidRPr="00412ECF">
        <w:rPr>
          <w:color w:val="000000" w:themeColor="text1"/>
          <w:u w:val="single"/>
        </w:rPr>
        <w:t>εύθυνση ηλεκτρονικού ταχυδρομείου).</w:t>
      </w:r>
      <w:r w:rsidRPr="00412ECF">
        <w:rPr>
          <w:color w:val="000000" w:themeColor="text1"/>
        </w:rPr>
        <w:t>».</w:t>
      </w:r>
    </w:p>
    <w:p w14:paraId="70AD62CE" w14:textId="77777777" w:rsidR="00BA175C" w:rsidRPr="00D75983" w:rsidRDefault="00BA175C" w:rsidP="003E6EA8">
      <w:pPr>
        <w:pStyle w:val="a3"/>
        <w:ind w:firstLine="284"/>
        <w:jc w:val="both"/>
        <w:rPr>
          <w:color w:val="000000" w:themeColor="text1"/>
        </w:rPr>
      </w:pPr>
    </w:p>
    <w:p w14:paraId="46B46F73" w14:textId="635A37DF" w:rsidR="00BA175C" w:rsidRPr="00D75983" w:rsidRDefault="00BA175C" w:rsidP="003E6EA8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3. Μετά την παράγραφο 2 του άρθρου 17 του ν. 4174/2013 (Α΄ 170), προστίθεται παράγραφος 2Α ως εξής:</w:t>
      </w:r>
    </w:p>
    <w:p w14:paraId="132456F0" w14:textId="0E194B42" w:rsidR="00BA175C" w:rsidRPr="00D75983" w:rsidRDefault="00BA175C" w:rsidP="003E6EA8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«</w:t>
      </w:r>
      <w:r w:rsidRPr="003E6EA8">
        <w:rPr>
          <w:color w:val="000000" w:themeColor="text1"/>
          <w:highlight w:val="yellow"/>
          <w:u w:val="single"/>
        </w:rPr>
        <w:t>2Α. Τα πρόσωπα της παραγράφου 1 χορηγούν</w:t>
      </w:r>
      <w:r w:rsidRPr="00D75983">
        <w:rPr>
          <w:color w:val="000000" w:themeColor="text1"/>
        </w:rPr>
        <w:t xml:space="preserve"> σε εξουσιοδοτημένο προσωπικό του Υπουργείου Ψηφιακής Διακυβέ</w:t>
      </w:r>
      <w:bookmarkStart w:id="0" w:name="_GoBack"/>
      <w:bookmarkEnd w:id="0"/>
      <w:r w:rsidRPr="00D75983">
        <w:rPr>
          <w:color w:val="000000" w:themeColor="text1"/>
        </w:rPr>
        <w:t xml:space="preserve">ρνησης </w:t>
      </w:r>
      <w:r w:rsidRPr="00D75983">
        <w:rPr>
          <w:color w:val="000000" w:themeColor="text1"/>
          <w:u w:val="single"/>
        </w:rPr>
        <w:t>ή σε εξουσιοδοτη</w:t>
      </w:r>
      <w:r w:rsidR="003E6EA8">
        <w:rPr>
          <w:color w:val="000000" w:themeColor="text1"/>
          <w:u w:val="single"/>
        </w:rPr>
        <w:softHyphen/>
      </w:r>
      <w:r w:rsidRPr="00D75983">
        <w:rPr>
          <w:color w:val="000000" w:themeColor="text1"/>
          <w:u w:val="single"/>
        </w:rPr>
        <w:lastRenderedPageBreak/>
        <w:t>μένα πρόσωπα από το Υπουργείο Ψηφιακής Διακυβέρνησης</w:t>
      </w:r>
      <w:r w:rsidRPr="00D75983">
        <w:rPr>
          <w:color w:val="000000" w:themeColor="text1"/>
        </w:rPr>
        <w:t>, προσωπο</w:t>
      </w:r>
      <w:r w:rsidR="003E6EA8">
        <w:rPr>
          <w:color w:val="000000" w:themeColor="text1"/>
        </w:rPr>
        <w:softHyphen/>
      </w:r>
      <w:r w:rsidRPr="00D75983">
        <w:rPr>
          <w:color w:val="000000" w:themeColor="text1"/>
        </w:rPr>
        <w:t>ποιημένα στοιχεία ανά Αριθμό Φορολογικού Μητρώου (Α.Φ.Μ.), καθώς και συγκεντρωτικά στοιχεία, τα οποία τηρούνται στη Φορολογική Διοί</w:t>
      </w:r>
      <w:r w:rsidR="003E6EA8">
        <w:rPr>
          <w:color w:val="000000" w:themeColor="text1"/>
        </w:rPr>
        <w:softHyphen/>
      </w:r>
      <w:r w:rsidRPr="00D75983">
        <w:rPr>
          <w:color w:val="000000" w:themeColor="text1"/>
        </w:rPr>
        <w:t>κηση, με την υποχρέωση χρήσης αυτών αποκλειστικά για τον σκοπό για τον οποίο ζητούνται στο πλαίσιο των αρμοδιοτήτων του Υπουργείου Ψη</w:t>
      </w:r>
      <w:r w:rsidR="003E6EA8">
        <w:rPr>
          <w:color w:val="000000" w:themeColor="text1"/>
        </w:rPr>
        <w:softHyphen/>
      </w:r>
      <w:r w:rsidRPr="00D75983">
        <w:rPr>
          <w:color w:val="000000" w:themeColor="text1"/>
        </w:rPr>
        <w:t xml:space="preserve">φιακής Διακυβέρνησης και ειδικότερα, </w:t>
      </w:r>
      <w:r w:rsidRPr="00D75983">
        <w:rPr>
          <w:color w:val="000000" w:themeColor="text1"/>
          <w:u w:val="single"/>
        </w:rPr>
        <w:t xml:space="preserve">με σκοπό τη </w:t>
      </w:r>
      <w:proofErr w:type="spellStart"/>
      <w:r w:rsidRPr="00D75983">
        <w:rPr>
          <w:color w:val="000000" w:themeColor="text1"/>
          <w:u w:val="single"/>
        </w:rPr>
        <w:t>διαλειτουργικότητα</w:t>
      </w:r>
      <w:proofErr w:type="spellEnd"/>
      <w:r w:rsidRPr="00D75983">
        <w:rPr>
          <w:color w:val="000000" w:themeColor="text1"/>
          <w:u w:val="single"/>
        </w:rPr>
        <w:t xml:space="preserve"> μεταξύ των πληροφοριακών συστημάτων και εφαρμογών </w:t>
      </w:r>
      <w:r w:rsidRPr="003E6EA8">
        <w:rPr>
          <w:color w:val="000000" w:themeColor="text1"/>
          <w:highlight w:val="yellow"/>
          <w:u w:val="single"/>
        </w:rPr>
        <w:t>των Φορέων του Δημόσιου Τομέα αλλά και του ευρύτερου Δημόσιου Τομέα</w:t>
      </w:r>
      <w:r w:rsidRPr="00D75983">
        <w:rPr>
          <w:color w:val="000000" w:themeColor="text1"/>
          <w:u w:val="single"/>
        </w:rPr>
        <w:t xml:space="preserve"> κατά την έν</w:t>
      </w:r>
      <w:r w:rsidR="003E6EA8">
        <w:rPr>
          <w:color w:val="000000" w:themeColor="text1"/>
          <w:u w:val="single"/>
        </w:rPr>
        <w:softHyphen/>
      </w:r>
      <w:r w:rsidRPr="00D75983">
        <w:rPr>
          <w:color w:val="000000" w:themeColor="text1"/>
          <w:u w:val="single"/>
        </w:rPr>
        <w:t>νοια του άρθρου 3 του ν. 3979/2011 (Α΄ 138).</w:t>
      </w:r>
      <w:r w:rsidRPr="00D75983">
        <w:rPr>
          <w:color w:val="000000" w:themeColor="text1"/>
        </w:rPr>
        <w:t xml:space="preserve"> Η </w:t>
      </w:r>
      <w:proofErr w:type="spellStart"/>
      <w:r w:rsidRPr="00D75983">
        <w:rPr>
          <w:color w:val="000000" w:themeColor="text1"/>
        </w:rPr>
        <w:t>διαλειτουργικότητα</w:t>
      </w:r>
      <w:proofErr w:type="spellEnd"/>
      <w:r w:rsidRPr="00D75983">
        <w:rPr>
          <w:color w:val="000000" w:themeColor="text1"/>
        </w:rPr>
        <w:t xml:space="preserve"> του προηγούμενου εδαφίου διενεργείται μετά από τη ρητή και ειδική έγγραφη ή ηλεκτρονική συγκατάθεση του υποκειμένου των δεδομένων για τη δια</w:t>
      </w:r>
      <w:r w:rsidR="003E6EA8">
        <w:rPr>
          <w:color w:val="000000" w:themeColor="text1"/>
        </w:rPr>
        <w:softHyphen/>
      </w:r>
      <w:r w:rsidRPr="00D75983">
        <w:rPr>
          <w:color w:val="000000" w:themeColor="text1"/>
        </w:rPr>
        <w:t xml:space="preserve">βίβαση των δεδομένων μεταξύ των ως άνω Φορέων, τους οποίους αφορά η εκάστοτε </w:t>
      </w:r>
      <w:proofErr w:type="spellStart"/>
      <w:r w:rsidRPr="00D75983">
        <w:rPr>
          <w:color w:val="000000" w:themeColor="text1"/>
        </w:rPr>
        <w:t>διαλειτουργικότητα</w:t>
      </w:r>
      <w:proofErr w:type="spellEnd"/>
      <w:r w:rsidRPr="00D75983">
        <w:rPr>
          <w:color w:val="000000" w:themeColor="text1"/>
        </w:rPr>
        <w:t xml:space="preserve">. Σε περίπτωση που η </w:t>
      </w:r>
      <w:proofErr w:type="spellStart"/>
      <w:r w:rsidRPr="00D75983">
        <w:rPr>
          <w:color w:val="000000" w:themeColor="text1"/>
        </w:rPr>
        <w:t>διαλειτουργικότητα</w:t>
      </w:r>
      <w:proofErr w:type="spellEnd"/>
      <w:r w:rsidRPr="00D75983">
        <w:rPr>
          <w:color w:val="000000" w:themeColor="text1"/>
        </w:rPr>
        <w:t xml:space="preserve"> του πρώτου εδαφίου διενεργείται, σύμφωνα με την κείμενη νομοθεσία χω</w:t>
      </w:r>
      <w:r w:rsidR="003E6EA8">
        <w:rPr>
          <w:color w:val="000000" w:themeColor="text1"/>
        </w:rPr>
        <w:softHyphen/>
      </w:r>
      <w:r w:rsidRPr="00D75983">
        <w:rPr>
          <w:color w:val="000000" w:themeColor="text1"/>
        </w:rPr>
        <w:t>ρίς ρητή έγγραφη ή ηλεκτρονική συγκατάθεση του υποκειμένου των δεδο</w:t>
      </w:r>
      <w:r w:rsidR="003E6EA8">
        <w:rPr>
          <w:color w:val="000000" w:themeColor="text1"/>
        </w:rPr>
        <w:softHyphen/>
      </w:r>
      <w:r w:rsidRPr="00D75983">
        <w:rPr>
          <w:color w:val="000000" w:themeColor="text1"/>
        </w:rPr>
        <w:t>μένων, για τη διαβίβαση των δεδομένων μεταξύ των ως άνω Φορέων α</w:t>
      </w:r>
      <w:r w:rsidR="003E6EA8">
        <w:rPr>
          <w:color w:val="000000" w:themeColor="text1"/>
        </w:rPr>
        <w:softHyphen/>
      </w:r>
      <w:r w:rsidRPr="00D75983">
        <w:rPr>
          <w:color w:val="000000" w:themeColor="text1"/>
        </w:rPr>
        <w:t>παιτείται αίτηση των αρμόδιων υπηρεσιών του Υπουργείου Ψηφιακής Διακυβέρνησης προς την Ανεξάρτητη Αρχή Δημοσίων Εσόδων. Η Ανε</w:t>
      </w:r>
      <w:r w:rsidR="003E6EA8">
        <w:rPr>
          <w:color w:val="000000" w:themeColor="text1"/>
        </w:rPr>
        <w:softHyphen/>
      </w:r>
      <w:r w:rsidRPr="00D75983">
        <w:rPr>
          <w:color w:val="000000" w:themeColor="text1"/>
        </w:rPr>
        <w:t>ξάρτητη Αρχή Δημοσίων Εσόδων υποχρεούται να απαντήσει εντός ενός (1) μηνός από την παραλαβή της παραπάνω αίτησης και διαβιβάζει τα δε</w:t>
      </w:r>
      <w:r w:rsidR="003E6EA8">
        <w:rPr>
          <w:color w:val="000000" w:themeColor="text1"/>
        </w:rPr>
        <w:softHyphen/>
      </w:r>
      <w:r w:rsidRPr="00D75983">
        <w:rPr>
          <w:color w:val="000000" w:themeColor="text1"/>
        </w:rPr>
        <w:t>δομένα, εφόσον πληρούνται οι προϋποθέσεις του παρόντος άρθρου.».</w:t>
      </w:r>
    </w:p>
    <w:p w14:paraId="7427E597" w14:textId="77777777" w:rsidR="00BA175C" w:rsidRPr="00D75983" w:rsidRDefault="00BA175C" w:rsidP="003E6EA8">
      <w:pPr>
        <w:pStyle w:val="a3"/>
        <w:ind w:firstLine="284"/>
        <w:jc w:val="both"/>
        <w:rPr>
          <w:color w:val="000000" w:themeColor="text1"/>
        </w:rPr>
      </w:pPr>
    </w:p>
    <w:p w14:paraId="399FB8BC" w14:textId="77777777" w:rsidR="00BA175C" w:rsidRPr="00D75983" w:rsidRDefault="00BA175C" w:rsidP="003E6EA8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4. Η παράγραφος 5 του άρθρου 17 του ν. 4174/2013 (Α΄ 170), όπως ισχύει, αντικαθίσταται ως εξής:</w:t>
      </w:r>
    </w:p>
    <w:p w14:paraId="3F7EC6E9" w14:textId="4502351D" w:rsidR="00BA175C" w:rsidRDefault="00BA175C" w:rsidP="003E6EA8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«5. Στοιχεία ή πληροφορίες σχετικά με φορολογούμενο είναι δυνατόν να αποκαλύπτονται σε τρίτο, κατόπιν αιτήσεως, με τη ρητή, ειδική, έγ</w:t>
      </w:r>
      <w:r w:rsidR="003E6EA8">
        <w:rPr>
          <w:color w:val="000000" w:themeColor="text1"/>
        </w:rPr>
        <w:softHyphen/>
      </w:r>
      <w:r w:rsidRPr="00D75983">
        <w:rPr>
          <w:color w:val="000000" w:themeColor="text1"/>
        </w:rPr>
        <w:t>γραφη ή ηλεκτρονική συγκατάθεση του φορολογουμένου, η οποία δύναται να α</w:t>
      </w:r>
      <w:r>
        <w:rPr>
          <w:color w:val="000000" w:themeColor="text1"/>
        </w:rPr>
        <w:softHyphen/>
      </w:r>
      <w:r w:rsidRPr="00D75983">
        <w:rPr>
          <w:color w:val="000000" w:themeColor="text1"/>
        </w:rPr>
        <w:t>νακληθεί.».</w:t>
      </w:r>
    </w:p>
    <w:p w14:paraId="32AC8624" w14:textId="1FA2D71E" w:rsidR="003E6EA8" w:rsidRDefault="003E6EA8" w:rsidP="003E6EA8">
      <w:pPr>
        <w:pStyle w:val="a3"/>
        <w:ind w:firstLine="284"/>
        <w:jc w:val="both"/>
        <w:rPr>
          <w:color w:val="000000" w:themeColor="text1"/>
        </w:rPr>
      </w:pPr>
    </w:p>
    <w:p w14:paraId="45234AAD" w14:textId="77777777" w:rsidR="003E6EA8" w:rsidRPr="00D75983" w:rsidRDefault="003E6EA8" w:rsidP="003E6EA8">
      <w:pPr>
        <w:pStyle w:val="a3"/>
        <w:ind w:firstLine="284"/>
        <w:jc w:val="both"/>
        <w:rPr>
          <w:color w:val="000000" w:themeColor="text1"/>
        </w:rPr>
      </w:pPr>
    </w:p>
    <w:p w14:paraId="7DA19E79" w14:textId="77777777" w:rsidR="00BA175C" w:rsidRDefault="00BA175C" w:rsidP="00BA175C">
      <w:pPr>
        <w:pStyle w:val="a3"/>
        <w:jc w:val="both"/>
        <w:rPr>
          <w:color w:val="000000" w:themeColor="text1"/>
        </w:rPr>
      </w:pPr>
    </w:p>
    <w:p w14:paraId="3C499340" w14:textId="77777777" w:rsidR="00BA175C" w:rsidRPr="00D75983" w:rsidRDefault="00BA175C" w:rsidP="00BA175C">
      <w:pPr>
        <w:pStyle w:val="a3"/>
        <w:jc w:val="both"/>
        <w:rPr>
          <w:color w:val="000000" w:themeColor="text1"/>
        </w:rPr>
      </w:pPr>
    </w:p>
    <w:p w14:paraId="6DA2CB80" w14:textId="77777777" w:rsidR="00BA175C" w:rsidRPr="00D75983" w:rsidRDefault="00BA175C" w:rsidP="00BA175C">
      <w:pPr>
        <w:pStyle w:val="a3"/>
        <w:jc w:val="both"/>
        <w:rPr>
          <w:color w:val="000000" w:themeColor="text1"/>
        </w:rPr>
      </w:pPr>
    </w:p>
    <w:p w14:paraId="1965D1C2" w14:textId="77777777" w:rsidR="00BA175C" w:rsidRDefault="00BA175C" w:rsidP="00BA175C">
      <w:pPr>
        <w:pStyle w:val="a3"/>
      </w:pPr>
    </w:p>
    <w:p w14:paraId="722CB473" w14:textId="77777777" w:rsidR="00BA175C" w:rsidRDefault="00BA175C" w:rsidP="00BA175C">
      <w:pPr>
        <w:pStyle w:val="a3"/>
      </w:pPr>
    </w:p>
    <w:p w14:paraId="381389BA" w14:textId="77777777" w:rsidR="00BA175C" w:rsidRDefault="00BA175C" w:rsidP="00BA175C">
      <w:pPr>
        <w:pStyle w:val="a3"/>
      </w:pPr>
    </w:p>
    <w:p w14:paraId="350DEC42" w14:textId="77777777" w:rsidR="00803C42" w:rsidRDefault="00803C42"/>
    <w:sectPr w:rsidR="00803C42" w:rsidSect="00DA5225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E8"/>
    <w:rsid w:val="000F75CE"/>
    <w:rsid w:val="002C55E8"/>
    <w:rsid w:val="003E6EA8"/>
    <w:rsid w:val="00676A24"/>
    <w:rsid w:val="00803C42"/>
    <w:rsid w:val="00BA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5A54"/>
  <w15:chartTrackingRefBased/>
  <w15:docId w15:val="{AD9721FF-5850-421A-91AD-D14D981F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A5A5A5" w:themeColor="accent3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604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</dc:creator>
  <cp:keywords/>
  <dc:description/>
  <cp:lastModifiedBy>ΤΟΕΒ</cp:lastModifiedBy>
  <cp:revision>4</cp:revision>
  <dcterms:created xsi:type="dcterms:W3CDTF">2020-02-19T03:55:00Z</dcterms:created>
  <dcterms:modified xsi:type="dcterms:W3CDTF">2020-03-15T04:26:00Z</dcterms:modified>
</cp:coreProperties>
</file>