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C" w:rsidRDefault="00AA28E0" w:rsidP="00AA28E0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AA28E0">
        <w:rPr>
          <w:rFonts w:ascii="Comic Sans MS" w:hAnsi="Comic Sans MS" w:cs="Times New Roman"/>
          <w:sz w:val="24"/>
          <w:szCs w:val="24"/>
        </w:rPr>
        <w:t>Στο άρθρο 7 του Καταστατικού, του Εργατικού Κέντρου Ιωαννίνων, διαβά</w:t>
      </w:r>
      <w:r w:rsidR="00B41489">
        <w:rPr>
          <w:rFonts w:ascii="Comic Sans MS" w:hAnsi="Comic Sans MS" w:cs="Times New Roman"/>
          <w:sz w:val="24"/>
          <w:szCs w:val="24"/>
        </w:rPr>
        <w:softHyphen/>
      </w:r>
      <w:r w:rsidRPr="00AA28E0">
        <w:rPr>
          <w:rFonts w:ascii="Comic Sans MS" w:hAnsi="Comic Sans MS" w:cs="Times New Roman"/>
          <w:sz w:val="24"/>
          <w:szCs w:val="24"/>
        </w:rPr>
        <w:t>ζουμε τα εξής:</w:t>
      </w:r>
    </w:p>
    <w:p w:rsidR="00AA28E0" w:rsidRPr="00AA28E0" w:rsidRDefault="00AA28E0" w:rsidP="00AA28E0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AA28E0" w:rsidRPr="00AA28E0" w:rsidRDefault="00AA28E0" w:rsidP="00AA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zh-CN"/>
        </w:rPr>
      </w:pP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zh-CN"/>
        </w:rPr>
        <w:t>ΚΕΦΑΛΑΙΟ ΤΡΙΤΟ</w:t>
      </w: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ΔΙΚΑΙΩΜΑΤΑ ΚΑΙ ΥΠΟΧΡΕΩΣΕΙΣ</w:t>
      </w: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zh-CN"/>
        </w:rPr>
        <w:t>Άρθρο 7</w:t>
      </w: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zh-CN"/>
        </w:rPr>
      </w:pP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zh-CN"/>
        </w:rPr>
        <w:t>Δικαιώματα – Αντιπροσώπευση</w:t>
      </w:r>
    </w:p>
    <w:p w:rsidR="00AA28E0" w:rsidRPr="00AA28E0" w:rsidRDefault="00AA28E0" w:rsidP="00A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28E0" w:rsidRPr="00AA28E0" w:rsidRDefault="00AA28E0" w:rsidP="00AA28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Α) Τα δικαιώματα του Σωματείου – μέλους ασκούνται δια μέσου των α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ντιπροσώπων του και των οργάνων διοίκησής τους, όπως παρακάτω ορίζεται.</w:t>
      </w:r>
    </w:p>
    <w:p w:rsidR="00AA28E0" w:rsidRPr="00AA28E0" w:rsidRDefault="00AA28E0" w:rsidP="00AA28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Το τακτικό συνέδριο συγκροτείται από τους αντιπροσώπους των ερ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γα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τοϋπαλληλικών Σωματείων, Συνταξιούχων Ι.Κ.Α. και τοπικών πα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ραρ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τημάτων που ανήκουν στη δύναμη του Ε.Κ.Γ.</w:t>
      </w:r>
    </w:p>
    <w:p w:rsidR="00AA28E0" w:rsidRPr="00AA28E0" w:rsidRDefault="00AA28E0" w:rsidP="00AA28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Κάθε σωματείο εκπροσωπείται και διαθέτει αριθμό ψήφων ανά</w:t>
      </w:r>
      <w:r w:rsidR="00B41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λογο με τον αριθμό των οικονομικά εντάξει μελών που ψήφισαν στις αρ</w:t>
      </w: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softHyphen/>
        <w:t>χαιρεσίες όπου έγινε η εκλογή των αντιπροσώπων του Σω</w:t>
      </w:r>
      <w:r w:rsidR="00B41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ματείου για τα Συνέδρια του Ε.Κ.Γ.</w:t>
      </w:r>
    </w:p>
    <w:p w:rsidR="00AA28E0" w:rsidRPr="00AA28E0" w:rsidRDefault="00AA28E0" w:rsidP="00AA28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Η παραπάνω αναλογία καθορίζεται σε ένα (1) αντιπρόσωπο ανά πε</w:t>
      </w: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softHyphen/>
        <w:t xml:space="preserve">νήντα </w:t>
      </w:r>
      <w:proofErr w:type="spellStart"/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ψηφίσαντα</w:t>
      </w:r>
      <w:proofErr w:type="spellEnd"/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οικονομικά εντάξει μέλη. Σε περίπτωση κλά</w:t>
      </w:r>
      <w:r w:rsidR="00B41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σματος εφ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’</w:t>
      </w:r>
      <w:r w:rsidRPr="00AA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όσον υπερβαίνει το ½ υπολογίζεται σαν πλήρη μονάδα.</w:t>
      </w:r>
    </w:p>
    <w:p w:rsidR="00AA28E0" w:rsidRPr="00AA28E0" w:rsidRDefault="00AA28E0" w:rsidP="00AA28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Β)  Τα σωματεία – μέλη δικαιούνται της συνδρομής του Κέντρου και της συμπαράστασης στα προβλήματα που τους απασχολούν αφού εγ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γρά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φως αναφέρονται σε αυτά ή εξουσιοδοτούν το Διοικητικό Συμ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βούλιο με απόφαση της Διοίκησής τους ή απόφαση της Γ. Συνέλευ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σης των μελών τους για συγκεκριμένα θέματα.</w:t>
      </w:r>
    </w:p>
    <w:p w:rsidR="00AA28E0" w:rsidRDefault="00AA28E0" w:rsidP="00AA28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Γ)  Τα φυσικά μέλη των σωματείων δικαιούνται να εκφράζονται με την εφημερίδα του Κέντρου κατά τρόπο όμως επωφελή για τα συμφέρο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ντα του κλάδου τους και γενικά των εργατοϋπαλλήλων. Τα ειδικά θέματα που απασχολούν τα φυσικά μέλη πρέπει να αντιμετωπίζονται από τη Διοίκηση του Σωματείου.</w:t>
      </w:r>
    </w:p>
    <w:p w:rsidR="00AA28E0" w:rsidRDefault="00AA28E0" w:rsidP="00AA28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28E0" w:rsidRDefault="00AA28E0" w:rsidP="00AA28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AA28E0" w:rsidRDefault="00AA28E0" w:rsidP="00AA2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Επομένως, π.χ. το Σωματείο ΣΥΟΕΒ Ηπείρου, σύμφωνα με το παρα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πάνω άρθρο του Εργατικού Κέντρο Ιωαννίνων, στο οποίο ανήκει:</w:t>
      </w:r>
    </w:p>
    <w:p w:rsidR="00AA28E0" w:rsidRDefault="00AA28E0" w:rsidP="00AA28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Α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ν έχει οικονομικά τακτοποιημένα μέλη του π.χ.: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40 ή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55 μέλη, εκλέγει έναν (1) αντιπρόσωπο.</w:t>
      </w:r>
    </w:p>
    <w:p w:rsidR="00AA28E0" w:rsidRDefault="00AA28E0" w:rsidP="00AA28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Αν έχει </w:t>
      </w:r>
      <w:r w:rsidRPr="00AA2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οικονομικά τακτοποιημένα μέλη του π.χ.: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 μέλη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ή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ε</w:t>
      </w:r>
      <w:r w:rsidR="00B414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κλέγει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δύο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αντιπρ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πο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υς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A28E0" w:rsidRDefault="00AA28E0" w:rsidP="00AA28E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AA28E0" w:rsidSect="00AA28E0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5126"/>
    <w:multiLevelType w:val="hybridMultilevel"/>
    <w:tmpl w:val="8A404EB0"/>
    <w:lvl w:ilvl="0" w:tplc="C21E8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6D"/>
    <w:rsid w:val="0027556D"/>
    <w:rsid w:val="00637239"/>
    <w:rsid w:val="008644B2"/>
    <w:rsid w:val="00965722"/>
    <w:rsid w:val="00AA28E0"/>
    <w:rsid w:val="00B41489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E163-DACA-4D5F-99D7-B449A8F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8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2016-04-14T08:24:00Z</dcterms:created>
  <dcterms:modified xsi:type="dcterms:W3CDTF">2016-04-14T08:29:00Z</dcterms:modified>
</cp:coreProperties>
</file>